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01" w:rsidRPr="00010B3A" w:rsidRDefault="00010B3A" w:rsidP="00010B3A"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 О С С И Й С К А Я Ф Е Д Е Р А Ц И 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СОВЕТ  ГОРОДСКОГО ПОСЕЛЕНИЯ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«НОВОКРУЧИНИНСКОЕ»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РЕШЕНИЕ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от « 25 » мая 2012 г. № 15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«О внесении изменений в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Решение Совета городского поселения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«Новокручининское» №11 от 30.12.2011г.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«О бюджете городского поселения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«Новокручининское» на 2012 год»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Рассмотрев представленные Администрацией городского поселения «Новокручининское» предложение о внесении изменений в бюджет городского поселения «Новокручининское» на 2012 год, в соответствии с Уставом городского поселения «Новокручининское» и ст.32 п.1 «Положения о бюджетном процессе в городском поселении «Новокручининское», Совет городского поселения «Новокручининское»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РЕШИЛ: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Внести в Решение Совета городского поселения «Новокручининское» №11 от 30.12.2011г. «О бюджете городского поселения «Новокручининское» на 2012 год»,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Следующие изменения: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1. Статью 1. читать в следующей редакции: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общий объем доходов в сумме 28032,855 тыс. рублей;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общий объем расходов в сумме 28032,855 тыс. рублей.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2. Приложение № 4,6 изложить в новой редакции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Глава 3. РАСХОДЫ БЮДЖЕТА ГОРОДСКОГО ПОСЕЛЕНИЯ «НОВОКРУЧИНИНСКОЕ»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 Приложение № 7 изложить в новой редакции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4. Настоящее Решение обнародовать на информационных стендах в ГП  «Новокручининское»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Глава поселения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ГП «Новокручининское» М.П.Леднев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ПРИЛОЖЕНИЕ № 4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 Решению совета городского поселения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«Новокручининское» №11 от 30 декабря 2011 года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«О бюджете городского поселения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«Новокручининское» на 2012 год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(в редакции Решения Совета городского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поселения «Новокручининское» № от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«О внесении изменений в бюджет городского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поселения «Новокручининское» на 2012 год»)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Источники финансирования дефицита бюджета городского поселения «Новокручининское»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Код классификации источников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финансирования дефицитов бюджетов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Российской Федерации Наименование кода группы,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подгруппы, статьи и вида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источника финансирования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дефицитов бюджетов,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наименование кода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классификации операций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lastRenderedPageBreak/>
        <w:t>сектора государственного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управления, относящихся 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источникам финансирования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дефицитов бюджетов Сумма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(тыс.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рублей)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код главного админист"ратора источников финанси"рования дефицитов бюджетов код группы, подгруппы, статьи и вида источника финансирования дефици-тов бюджетов ,код классификации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операций сектора государственного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управления, относящихся 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источникам финансирования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дефицитов бюджетов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1 2 3 4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Источники внутреннего финансирования дефицита бюджета, всего, в том числе: -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802 01 03 00 00 00 0000 000 Бюджетные кредиты от других бюджетов бюджетной системы Российской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Федерации в валюте Российской Федерации -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802 0103 00 00 00 0000 800 Погашение бюджетных кредитов, полученных от других бюджетов бюджетной системы Российской Федерации в валюте Российской Федерации -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802 01 03 00 00 10 0000 810 Погашение бюджетами поселений кредитов от других бюджетов бюджетной системы Российской Федерации в валюте Российской Федерации -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802 01 05 00 00 00 0000 000 Изменение остатков средств на счетах по учету средств бюджета -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802 01 05 00 00 00 0000 500 Увеличение остатков средств бюджетов -28032,855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802 01 05 02 00 00 0000 500 Увеличение прочих остатков средств бюджетов -28032,855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802 01 05 02 01 00 0000 510 Увеличение прочих остатков денежных средств бюджетов -28032,855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802 01 05 02 01 10 0000 510 Увеличение прочих остатков денежных средств бюджетов поселений -28032,855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802 01 05 00 00 00 0000 600 Уменьшение остатков средств бюджетов +28032,855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802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01 05 02 00 00 0000 600 Уменьшение прочих остатков средств бюджетов +28032,855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802 01 05 02 01 00 0000 610 Уменьшение прочих остатков денежных средств бюджетов +28032,855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802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01 05 02 01 10 0000 610 Уменьшение прочих остатков денежных средств бюджетов поселений +28032,855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Приложение №6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 Решению совета городского поселения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«Новокручининское» №11 от 30 декабря 2011 года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«О бюджете городского поселения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«Новокручининское» на 2012 год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(в редакции Решения Совета городского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поселения «Новокручининское» № от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«О внесении изменений в бюджет городского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поселения «Новокручининское» на 2012 год»)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Доходы бюджета городского поселения «Новокручининское» по кодам классификации доходов бюджетов Российской Федерации в том числе межбюджетные трансферты, получаемые из других бюджетов бюджетной системы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Код бюджетной классификации Российской Федерации Наименование дохода Сумма (тыс. рублей)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lastRenderedPageBreak/>
        <w:t>1 00 00000 00 0000 000 ДОХОДЫ всего 7735,000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Налоговые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 01 00000 00 0000 000 НАЛОГИ НА ПРИБЫЛЬ, ДОХОДЫ 3574,000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В том числе: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101 02000 01 0000 110 Налог на доходы физических лиц 3574,000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 05 00000 00 0000 000 НАЛОГИ НА СОВОКУПНЫЙ ДОХОД 0,000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В том числе: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 05 03000 01 0000 110 Единый сельскохозяйственный налог 0,000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 06 00000 00 0000 000 НАЛОГИ НА ИМУЩЕСТВО 3306,000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В том числе: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 06 01000 00 0000 110 Налог на имущество физических лиц 485,000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 06 01030 10 0000 110 Налог на имущество физических лиц, взимаемый по ставкам, применяемым к объектам налогообложения, расположенным в границах поселений 485,000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106 06000 00 0000 000 Земельный налог 2821,000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106 06013 10 0000 110 Земельный налог, взимаемый по ставкам, установленным в соответствии с подпунктом 1 пункта 1 статьи 394 Налогового кодекса РФ и применяемый к объектам налогообложения, расположенных в границах поселений 350,000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106 06023 10 0000 110 Земельный налог, взимаемый по ставкам, установленным в соответствии с подпунктом 2 пункта 1 статьи 394 Налогового кодекса РФ 2471,000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 08 00000 00 0000 000 ГОСУДАРСТВЕННАЯ ПОШЛИНА, СБОРЫ 45,000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В том числе: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 08 04020 01 0000 110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 на совершение нотариальных действий 45,000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 09 00000 00 00000 000 ЗАДОЛЖЕННОСТЬ И ПЕРЕРАСЧЕТЫ ПО ОТМЕНЕННЫМ НАЛОГАМ, СБОРАМ, И ИНЫМ ОБЯЗАТЕЛЬНЫМ ПЛАТЕЖАМ 0,000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 09 04000 00 0000 000 Налоги на имущество 0,000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 09 04050 10 0000 110 Земельный налог (по обязательствам, возникшим до 1 января 2006 года), мобилизуемый на территориях поселений 0,000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Неналоговые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 11 00000 00 0000 000 ДОХОДЖЫ ОТ ИСПОЛЬЗОВАНИЯ ИМУЩЕСТВА, НАХОДЯЩЕГОСЯ В ГОСУДАРСТВЕННОЙ И МУНИЦИПАЛЬНОЙ СОБСТВЕННОСТИ 740,000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В том числе: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 11 05013 10 0000 120 Доходы, получаемые виде арендной платы за земельные участки, государственная собственность на которые не разграничена и которые расположены в границах поселений, а также средства от продажи права на заключение договоров аренды указанных земельных участков 500,000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 11 09045 10 0000 120 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240,000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112 00000 00 0000 000 ПЛАТЕЖИ ЗА ПОЛЬЗОВАНИЕ ПРИРОДНЫМИ РЕСУРСАМИ 0,000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 12 05050 10 0000 120 Плата за пользование водными объектами, находящимися в собственности поселений 0,000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 13 00000 00 0000 000 ДОХОДЫ ОТ ОКАЗАНИЯ ПЛАТНЫХ УСЛУГ (РАБОТ) И КОМПЕНСАЦИИ ЗАТРАТ ГОСУДАРСТВА 0,000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 13 02995 10 0000 130 Прочие доходы от компенсации затрат бюджетов поселений 0,000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 14 00000 00 0000 000 ДОХОДЫ ОТ ПРОДАЖИ МАТЕРИАЛЬНЫХ И НЕМАТЕРИАЛЬНЫХ АКТИВОВ 70,000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 14 02030 10 0000 410 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0,000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 14 06013 10 0000 430 Доходы от продажи земельных участков, государственная собственность на которые не разграничена и которые расположены в границах поселений 70,000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lastRenderedPageBreak/>
        <w:t>1 17 00000 00 0000 000 ПРОЧИЕ НЕНАЛОГОВЫЕ ДОХОДЫ 0,000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В том числе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 17 05050 10 0000 180 Прочие неналоговые доходы бюджетов поселений 0,000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 00 00000 00 0000 000 БЕЗВОЗМЕЗДНЫЕ ПОСТУПЛЕНИЯ 20297,855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В том числе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 02 010000 00 0000 151 Дотации бюджетам субъектов Российской Федерации и муниципальных образований 11518,000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 02 01001 10 0000 151 Дотации бюджетам поселений на выравнивание бюджетной обеспеченности 11518,000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 02 03000 00 0000 151 Субвенции бюджетам субъектов Российской Федерации и муниципальных образований 479,3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 02 03015 10 0000 151 Субвенции бюджетам поселений на осуществление первичного воинского учета на территориях, где отсутствуют военные комиссариаты 474,7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 02 03024 10 0000 151 Субвенции бюджетам муниципальных районов на выполнение передаваемых полномочий субъектов Российской Федерации 4,600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 03 05000 00 0000 180 Безвозмездные поступления от государственных (муниципальных) организаций в бюджеты поселений 8300,555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 03 05030 10 0000 180 Безвозмездные поступления в бюджеты поселений от государственной корпорации — Фонда содействия реформированию жилищно-коммунального хозяйства на обеспечение мероприятий по капитальному ремонту многоквартирных домов 8300,555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ВСЕГО ДОХОДОВ 28032,855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Приложение №7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к решению Совета городского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поселения «Новокручининское»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№ 11от 30.12.2011г.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«О бюджете городского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поселения «Новокручининское»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на 2012 год«.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(в редакции Решения Совета городского поселения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«Новокручининское» № от «О внесении изменений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в бюджет городского поселения «Новокручининское» на 2012 год«)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Распределение бюджетных ассигнований бюджета городского поселения «Новокручининское»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по разделам, подразделам, целевым статьям и видам расходов классификации расходов бюджета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в ведомственной структуре расходов бюджета городского поселения «Новокручининское» на 2012 год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Наименование расходов Вед. РЗ ПР ЦСР ВР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1 2 3 4 5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Общегосударственные вопросы 802 01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Функционирование высшего должностного лица муниципального образования 802 01 02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Руководство и управление в сфере установленных функций органов местного самоуправления 802 01 02 0020000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Глава муниципального образования 802 01 02 0020300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Расходы на выплату персоналу казенных учреждений 802 01 02 0020300 110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Фонд оплаты труда и страховые взносы 802 01 02 0020300 111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Функционирование высших органов исполнительной власти местных администраций 802 01 04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Руководство и управление в сфере установленных функций органов местного самоуправления 802 01 04 0020000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Центральный аппарат 802 01 04 0020400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Расходы на выплату персоналу казенных учреждений 802 01 04 0020400 110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lastRenderedPageBreak/>
        <w:t>Фонд оплаты труда и страховые взносы 802 01 04 0020400 111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Иные закупки товаров, работ и услуг для государственных нужд 802 01 04 0020400 240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Закупка товаров, работ и услуг в сфере информационно-коммуникационных технологий 802 01 04 0020400 242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Прочая закупка товаров, работ и услуг для государственных нужд 802 01 04 0020400 244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Резервные фонды 802 01 04 0700000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Резервные фонды местных администраций 802 01 04 0700500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Иные бюджетные ассигнования 802 01 04 0700500 800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Резервные средства 802 01 04 0700500 870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Осуществление государственного полномочия по созданию административных комиссий 802 01 04 5210207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Иные закупки товаров, работ и услуг для государственных нужд 802 01 04 5210207 240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Прочая закупка товаров, работ и услуг для государственных нужд 802 01 04 5210207 244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Обеспечение проведения выборов и референдумов 802 01 07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Проведение выборов и референдумов 802 01 07 0200000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Проведение выборов в представительные органы муниципального образования 802 01 07 0200000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Иные бюджетные ассигнования 802 01 07 0200003 800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Специальные расходы 802 01 07 0200003 880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Резервные фонды 802 01 11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Резервные фонды 802 01 11 0700000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Резервные фонды местных администраций 802 01 11 0700500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Иные бюджетные ассигнования 802 01 11 0700500 800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Резервные средства 802 01 11 0700500 870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Другие общегосударственные вопросы 802 01 13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Реализация государственной политики в области приватизации и управления государственной и муниципальной собственностью 802 01 13 0900000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Оценка недвижимости, признание прав и регулирование отношений по государственной и муниципальной собственности 802 01 13 0900200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Иные закупки товаров, работ и услуг для государственных нужд 802 01 13 0900200 240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Прочая закупка товаров, работ и услуг для государственных нужд 802 01 13 0900200 244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Реализация государственных функций , связанных с общегосударственным управлением 802 01 13 0920000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Выполнение других обязательств государства 802 01 13 0920300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Иные закупки товаров, работ и услуг для государственных нужд 802 01 13 0920300 240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Прочая закупка товаров, работ и услуг для государственных нужд 802 01 13 0920300 244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Иные бюджетные ассигнования 802 01 13 0920300 800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Уплата налога на имущество организаций и земельного налога 802 01 13 0920300 851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Уплата прочих налогов, сборов и иных платежей 802 01 13 0920300 852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Национальная оборона 802 02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Мобилизационная и вневойсковая подготовка 802 02 03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Руководство и управление в сфере установленных функций 802 02 03 0010000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Осуществление первичного воинского учета на территориях, где отсутствуют военные комиссариаты 802 02 03 0013600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Расходы на выплату персоналу казенных учреждений 802 02 03 0013600 110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Фонд оплаты труда и страховые взносы 802 02 03 0013600 111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Иные закупки товаров, работ и услуг для государственных нужд 802 02 03 0013600 240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Прочая закупка товаров, работ и услуг для государственных нужд 802 02 03 0013600 244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Национальная безопасность и правоохранительная деятельность 802 03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Защита населения и территории от чрезвычайных ситуаций природного и техногенного характера, гражданская оборона 802 03 09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Мероприятия по предупреждению и ликвидации последствий чрезвычайных ситуаций и стихийных бедствий 802 03 09 2180000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Предупреждение и ликвидация последствий чрезвычайных ситуаций и стихийных бедствий природного и техногенного характера 802 03 09 2180100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Иные закупки товаров, работ и услуг для государственных нужд 802 03 09 2180100 240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Прочая закупка товаров, работ и услуг для государственных нужд 802 03 09 2180100 244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Национальная экономика 802 04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Другие вопросы в области национальной экономики 802 04 12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lastRenderedPageBreak/>
        <w:t xml:space="preserve">Целевые программы муниципального образования 802 04 12 7952000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Районная цел. Программа «Развитие среднего и малого предпринимательства в МР »Читинский район« 802 04 12 7952013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Иные бюджетные ассигнования 802 04 12 7952013 800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Субсидии юридическим лицам (кроме государственных учреждений) и физическим лицам— производителям товаров, работ, услуг 802 04 12 7952013 810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Реализация государственных функций в области национальной экономики 802 04 12 3400000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Мероприятия по землеустройству и землепользованию 802 04 12 3400300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Иные закупки товаров, работ и услуг для государственных нужд 802 04 12 3400300 240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Прочая закупка товаров, работ и услуг для государственных нужд 802 04 12 3400300 244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Жилищно-коммунальное хозяйство 802 05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Жилищное хозяйство 802 05 01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Обеспечение мероприятий по капитальному ремонту многоквартирных домов и переселению граждан из аварийного жилищного фонда 802 05 01 0980000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Обеспечение мероприятий по капитальному ремонту многоквартирных домов за счет средств бюджета 802 05 01 0980201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Иные закупки товаров, работ и услуг для государственных нужд 802 05 01 0980201 240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Закупка товаров, работ и услуг в целях капитального ремонта муниципального имущества 802 05 01 0980201 243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Обеспечение мероприятий по капитальному ремонту многоквартирных домов за счет средств бюджета 802 05 01 0980101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Иные закупки товаров, работ и услуг для государственных нужд 802 05 01 0980101 240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Закупка товаров, работ и услуг в целях капитального ремонта муниципального имущества 802 05 01 0980101 243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Коммунальное хозяйство 802 05 02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Поддержка коммунального хозяйства 802 05 02 3510000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Мероприятия в области коммунального хозяйства 802 05 02 3510500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Иные закупки товаров, работ и услуг для государственных нужд 802 05 02 3510500 240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Закупка товаров, работ и услуг в целях капитального ремонта муниципального имущества 802 05 02 3510500 243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Мероприятия в области коммунального хозяйства 802 05 02 3510500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Иные закупки товаров, работ и услуг для государственных нужд 802 05 02 3510500 240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Прочая закупка товаров, работ и услуг для государственных нужд 802 05 02 3510500 244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Благоустройство 802 05 03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Благоустройство 802 05 03 6000000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Содержание автомобильных дорог и инжереных сооружений на них в границах городских округов и поселений в рамках благоустройства 802 05 03 6000200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Иные закупки товаров, работ и услуг для государственных нужд 802 05 03 6000200 240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Прочая закупка товаров, работ и услуг для государственных нужд 802 05 03 6000200 244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Прочие мероприятия по благоустройству городских округов и поселений 802 05 03 6000500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Иные закупки товаров, работ и услуг для государственных нужд 802 05 03 6000500 240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Прочая закупка товаров, работ и услуг для государственных нужд 802 05 03 6000500 244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Другие вопросы в области жилищно — коммунального хозяйства 802 05 05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Руководство и управление в сфере установленных функций органов государственной власти субъекта РФ и органов местного самоуправления 802 05 05 0020000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Обеспечение деятельности подведомственных учреждений 802 05 05 0029900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Иные закупки товаров, работ и услуг для государственных нужд 802 05 05 0029900 240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Прочая закупка товаров, работ и услуг для государственных нужд 802 05 05 0029900 244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Культура, кинематография 802 08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Культура 802 08 01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Дворцы и дома культуры, другие учреждения культуры и средств массовой информации 802 08 01 4400000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Обеспечение деятельности подведомственных учреждений 802 08 01 4409900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Субсидии бюджетным учреждениям 802 08 01 4409900 610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Субсидии бюджетным учреждениям на финансовое обеспечение государственного задания на оказание государственных услуг (выполнение работ) 802 08 01 4409900 611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Библиотеки 802 08 01 4420000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Обеспечение деятельности подведомственных учреждений 802 08 01 4429900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lastRenderedPageBreak/>
        <w:t>Субсидии бюджетным учреждениям 802 08 01 4429900 610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Субсидии бюджетным учреждениям на финансовое обеспечение государственного задания на оказание государственных услуг (выполнение работ) 802 08 01 4429900 611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СОЦИАЛЬНАЯ ПОЛИТИКА 802 10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Пенсионное обеспечение 802 10 01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Доплаты к пенсиям, дополнительное пенсионное обеспечение 802 10 01 4910000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Доплаты к пенсиям муниципальных служащих 802 10 01 4910100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Социальные выплаты гражданам, кроме публичных нормативных социальных выплат 802 10 01 4910100 320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Пособия и компенсации гражданам и иные социальные выплаты, кроме публичных нормативных обязательств 802 10 01 4910100 321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Социальное обеспечение населения 802 10 03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Социальная помощь 802 10 03 5050000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Оказание других видов социальной помощи 802 10 03 5053300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Социальное обеспечение и иные выплаты населению 802 10 03 5053300 300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Меры социальной поддержки населения по публичным нормативным обязательствам 802 10 03 5053300 321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Здравоохранение, физическая культура и  спорт 802 11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Физическая культура и спорт 802 11 01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Физкультурно-оздоровительнная работа и спортивные мероприятия 802 11 01 5120000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Мероприятия в области здравоохранения, спорта и физической культуры, туризма 802 11 01 5129700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Иные закупки товаров, работ и услуг для государственных нужд 802 11 01 5129700 240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Прочая закупка товаров, работ и услуг для государственных нужд 802 11 01 5129700 244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ВСЕГО РАСХОДОВ 802 00 00 0000000 000</w:t>
      </w:r>
      <w:bookmarkStart w:id="0" w:name="_GoBack"/>
      <w:bookmarkEnd w:id="0"/>
    </w:p>
    <w:sectPr w:rsidR="00F86E01" w:rsidRPr="0001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0A"/>
    <w:rsid w:val="00010B3A"/>
    <w:rsid w:val="0093570A"/>
    <w:rsid w:val="00E76B6E"/>
    <w:rsid w:val="00F8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2812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Елешевы</dc:creator>
  <cp:lastModifiedBy>Елешевы</cp:lastModifiedBy>
  <cp:revision>2</cp:revision>
  <dcterms:created xsi:type="dcterms:W3CDTF">2013-06-28T03:04:00Z</dcterms:created>
  <dcterms:modified xsi:type="dcterms:W3CDTF">2013-06-28T03:04:00Z</dcterms:modified>
</cp:coreProperties>
</file>