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D3" w:rsidRPr="00D75ED3" w:rsidRDefault="00D75ED3" w:rsidP="00D75ED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ED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75ED3" w:rsidRPr="00D75ED3" w:rsidRDefault="00D75ED3" w:rsidP="00D75ED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E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«Новокручининское»</w:t>
      </w:r>
    </w:p>
    <w:p w:rsidR="00D75ED3" w:rsidRPr="00D75ED3" w:rsidRDefault="00D75ED3" w:rsidP="00D75ED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ED3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D75ED3" w:rsidRPr="00D75ED3" w:rsidRDefault="00D75ED3" w:rsidP="00D75ED3">
      <w:pPr>
        <w:shd w:val="clear" w:color="auto" w:fill="FFFFFF"/>
        <w:spacing w:before="206" w:after="0" w:line="140" w:lineRule="exact"/>
        <w:ind w:right="45" w:firstLine="709"/>
        <w:jc w:val="center"/>
        <w:rPr>
          <w:rFonts w:ascii="Times New Roman" w:eastAsia="Calibri" w:hAnsi="Times New Roman" w:cs="Times New Roman"/>
          <w:b/>
          <w:spacing w:val="-19"/>
          <w:sz w:val="28"/>
          <w:szCs w:val="28"/>
          <w:lang w:eastAsia="en-US"/>
        </w:rPr>
      </w:pPr>
      <w:r w:rsidRPr="00D75ED3">
        <w:rPr>
          <w:rFonts w:ascii="Times New Roman" w:eastAsia="Calibri" w:hAnsi="Times New Roman" w:cs="Times New Roman"/>
          <w:b/>
          <w:spacing w:val="-19"/>
          <w:sz w:val="28"/>
          <w:szCs w:val="28"/>
          <w:lang w:eastAsia="en-US"/>
        </w:rPr>
        <w:t>ПОСТАНОВЛЕНИЕ</w:t>
      </w:r>
    </w:p>
    <w:p w:rsidR="00D75ED3" w:rsidRPr="00D75ED3" w:rsidRDefault="00D75ED3" w:rsidP="00D75ED3">
      <w:pPr>
        <w:shd w:val="clear" w:color="auto" w:fill="FFFFFF"/>
        <w:spacing w:before="206" w:after="0" w:line="140" w:lineRule="exact"/>
        <w:ind w:right="45"/>
        <w:rPr>
          <w:rFonts w:ascii="Times New Roman" w:eastAsia="Calibri" w:hAnsi="Times New Roman" w:cs="Times New Roman"/>
          <w:b/>
          <w:spacing w:val="-19"/>
          <w:sz w:val="28"/>
          <w:szCs w:val="28"/>
          <w:lang w:eastAsia="en-US"/>
        </w:rPr>
      </w:pPr>
      <w:r w:rsidRPr="00D75ED3">
        <w:rPr>
          <w:rFonts w:ascii="Times New Roman" w:eastAsia="Calibri" w:hAnsi="Times New Roman" w:cs="Times New Roman"/>
          <w:spacing w:val="-19"/>
          <w:sz w:val="28"/>
          <w:szCs w:val="28"/>
          <w:lang w:eastAsia="en-US"/>
        </w:rPr>
        <w:t>от  «</w:t>
      </w:r>
      <w:r w:rsidR="00CE6BF9">
        <w:rPr>
          <w:rFonts w:ascii="Times New Roman" w:eastAsia="Calibri" w:hAnsi="Times New Roman" w:cs="Times New Roman"/>
          <w:spacing w:val="-19"/>
          <w:sz w:val="28"/>
          <w:szCs w:val="28"/>
          <w:lang w:eastAsia="en-US"/>
        </w:rPr>
        <w:t>17</w:t>
      </w:r>
      <w:r w:rsidRPr="00D75ED3">
        <w:rPr>
          <w:rFonts w:ascii="Times New Roman" w:eastAsia="Calibri" w:hAnsi="Times New Roman" w:cs="Times New Roman"/>
          <w:spacing w:val="-19"/>
          <w:sz w:val="28"/>
          <w:szCs w:val="28"/>
          <w:lang w:eastAsia="en-US"/>
        </w:rPr>
        <w:t xml:space="preserve">» </w:t>
      </w:r>
      <w:r w:rsidR="00CE6BF9">
        <w:rPr>
          <w:rFonts w:ascii="Times New Roman" w:eastAsia="Calibri" w:hAnsi="Times New Roman" w:cs="Times New Roman"/>
          <w:spacing w:val="-19"/>
          <w:sz w:val="28"/>
          <w:szCs w:val="28"/>
          <w:lang w:eastAsia="en-US"/>
        </w:rPr>
        <w:t>мая</w:t>
      </w:r>
      <w:r w:rsidRPr="00D75ED3">
        <w:rPr>
          <w:rFonts w:ascii="Times New Roman" w:eastAsia="Calibri" w:hAnsi="Times New Roman" w:cs="Times New Roman"/>
          <w:spacing w:val="-19"/>
          <w:sz w:val="28"/>
          <w:szCs w:val="28"/>
          <w:lang w:eastAsia="en-US"/>
        </w:rPr>
        <w:t xml:space="preserve"> 2022 г.                                                                                                            № </w:t>
      </w:r>
      <w:r w:rsidR="00CE6BF9">
        <w:rPr>
          <w:rFonts w:ascii="Times New Roman" w:eastAsia="Calibri" w:hAnsi="Times New Roman" w:cs="Times New Roman"/>
          <w:spacing w:val="-19"/>
          <w:sz w:val="28"/>
          <w:szCs w:val="28"/>
          <w:lang w:eastAsia="en-US"/>
        </w:rPr>
        <w:t>184</w:t>
      </w:r>
    </w:p>
    <w:p w:rsidR="00920314" w:rsidRDefault="00920314" w:rsidP="00920314">
      <w:pPr>
        <w:tabs>
          <w:tab w:val="left" w:pos="3885"/>
        </w:tabs>
      </w:pPr>
    </w:p>
    <w:p w:rsidR="00920314" w:rsidRPr="00151F67" w:rsidRDefault="00C6519B" w:rsidP="00920314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</w:t>
      </w:r>
      <w:r w:rsidR="00920314" w:rsidRPr="00151F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 утверждении Порядка предоставления субсидий из бюджета </w:t>
      </w:r>
      <w:r w:rsidR="00151F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город</w:t>
      </w:r>
      <w:r w:rsidR="00722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</w:t>
      </w:r>
      <w:r w:rsidR="00151F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кого поселения «Новокручининское» </w:t>
      </w:r>
      <w:r w:rsidR="00920314" w:rsidRPr="00151F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муниципальным бюджетным</w:t>
      </w:r>
      <w:r w:rsidR="00151F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920314" w:rsidRPr="00151F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учреждениям на финансовое обеспечение выполнения ими муниципального задания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</w:t>
      </w:r>
    </w:p>
    <w:p w:rsidR="00920314" w:rsidRPr="00717A91" w:rsidRDefault="00920314" w:rsidP="00920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314" w:rsidRPr="00717A91" w:rsidRDefault="00920314" w:rsidP="0092031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226F4" w:rsidRDefault="00920314" w:rsidP="007226F4">
      <w:pPr>
        <w:shd w:val="clear" w:color="auto" w:fill="FFFFFF"/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A91">
        <w:rPr>
          <w:rStyle w:val="30"/>
          <w:rFonts w:eastAsiaTheme="minorHAnsi"/>
          <w:b w:val="0"/>
          <w:sz w:val="28"/>
          <w:szCs w:val="28"/>
        </w:rPr>
        <w:t>В соответствии с Бюджетным кодексом Российской Федерации</w:t>
      </w:r>
      <w:r w:rsidRPr="00717A91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hyperlink r:id="rId8" w:anchor="7D20K3" w:history="1">
        <w:r w:rsidRPr="00717A91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51F67"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</w:t>
      </w:r>
    </w:p>
    <w:p w:rsidR="00E070AB" w:rsidRDefault="00E070AB" w:rsidP="007226F4">
      <w:pPr>
        <w:shd w:val="clear" w:color="auto" w:fill="FFFFFF"/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6F4" w:rsidRDefault="00920314" w:rsidP="007226F4">
      <w:pPr>
        <w:shd w:val="clear" w:color="auto" w:fill="FFFFFF"/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ПОСТАНОВЛЯЕТ</w:t>
      </w:r>
      <w:r w:rsidRPr="00717A91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E070AB" w:rsidRPr="007226F4" w:rsidRDefault="00E070AB" w:rsidP="007226F4">
      <w:pPr>
        <w:shd w:val="clear" w:color="auto" w:fill="FFFFFF"/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6F4" w:rsidRDefault="00920314" w:rsidP="007226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6F4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из бю</w:t>
      </w:r>
      <w:r w:rsidR="007226F4">
        <w:rPr>
          <w:rFonts w:ascii="Times New Roman" w:hAnsi="Times New Roman" w:cs="Times New Roman"/>
          <w:sz w:val="28"/>
          <w:szCs w:val="28"/>
        </w:rPr>
        <w:t>джета</w:t>
      </w:r>
      <w:r w:rsidR="00151F67" w:rsidRPr="007226F4"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</w:t>
      </w:r>
      <w:r w:rsidRPr="007226F4">
        <w:rPr>
          <w:rFonts w:ascii="Times New Roman" w:hAnsi="Times New Roman" w:cs="Times New Roman"/>
          <w:sz w:val="28"/>
          <w:szCs w:val="28"/>
        </w:rPr>
        <w:t xml:space="preserve">  муниципальным бюджетным </w:t>
      </w:r>
      <w:r w:rsidR="007226F4">
        <w:rPr>
          <w:rFonts w:ascii="Times New Roman" w:hAnsi="Times New Roman" w:cs="Times New Roman"/>
          <w:sz w:val="28"/>
          <w:szCs w:val="28"/>
        </w:rPr>
        <w:t>учреждениям субсидии</w:t>
      </w:r>
      <w:r w:rsidR="00151F67" w:rsidRPr="007226F4">
        <w:rPr>
          <w:rFonts w:ascii="Times New Roman" w:hAnsi="Times New Roman" w:cs="Times New Roman"/>
          <w:sz w:val="28"/>
          <w:szCs w:val="28"/>
        </w:rPr>
        <w:t xml:space="preserve"> </w:t>
      </w:r>
      <w:r w:rsidRPr="007226F4">
        <w:rPr>
          <w:rFonts w:ascii="Times New Roman" w:hAnsi="Times New Roman" w:cs="Times New Roman"/>
          <w:sz w:val="28"/>
          <w:szCs w:val="28"/>
        </w:rPr>
        <w:t>на финансовое обеспечение выполнения ими муниципального задания согласно приложению.</w:t>
      </w:r>
    </w:p>
    <w:p w:rsidR="007226F4" w:rsidRDefault="00920314" w:rsidP="007226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6F4">
        <w:rPr>
          <w:rFonts w:ascii="Times New Roman" w:hAnsi="Times New Roman" w:cs="Times New Roman"/>
          <w:sz w:val="28"/>
          <w:szCs w:val="28"/>
        </w:rPr>
        <w:t xml:space="preserve"> </w:t>
      </w:r>
      <w:r w:rsidR="00D75ED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226F4">
        <w:rPr>
          <w:rFonts w:ascii="Times New Roman" w:hAnsi="Times New Roman" w:cs="Times New Roman"/>
          <w:sz w:val="28"/>
          <w:szCs w:val="28"/>
        </w:rPr>
        <w:t>выполнени</w:t>
      </w:r>
      <w:r w:rsidR="00D75ED3">
        <w:rPr>
          <w:rFonts w:ascii="Times New Roman" w:hAnsi="Times New Roman" w:cs="Times New Roman"/>
          <w:sz w:val="28"/>
          <w:szCs w:val="28"/>
        </w:rPr>
        <w:t>я</w:t>
      </w:r>
      <w:r w:rsidRPr="007226F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151F67" w:rsidRPr="007226F4"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</w:t>
      </w:r>
      <w:r w:rsidR="007226F4" w:rsidRPr="007226F4">
        <w:rPr>
          <w:rFonts w:ascii="Times New Roman" w:hAnsi="Times New Roman" w:cs="Times New Roman"/>
          <w:sz w:val="28"/>
          <w:szCs w:val="28"/>
        </w:rPr>
        <w:t xml:space="preserve"> О.Н. Коньшину.</w:t>
      </w:r>
    </w:p>
    <w:p w:rsidR="00920314" w:rsidRPr="007226F4" w:rsidRDefault="00920314" w:rsidP="007226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6F4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Pr="007226F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7226F4" w:rsidRPr="007226F4">
        <w:rPr>
          <w:rFonts w:ascii="Times New Roman" w:hAnsi="Times New Roman" w:cs="Times New Roman"/>
          <w:sz w:val="28"/>
          <w:szCs w:val="28"/>
        </w:rPr>
        <w:t xml:space="preserve"> </w:t>
      </w:r>
      <w:r w:rsidRPr="007226F4">
        <w:rPr>
          <w:rFonts w:ascii="Times New Roman" w:hAnsi="Times New Roman" w:cs="Times New Roman"/>
          <w:sz w:val="28"/>
          <w:szCs w:val="28"/>
        </w:rPr>
        <w:t>подписания.</w:t>
      </w:r>
    </w:p>
    <w:p w:rsidR="00920314" w:rsidRPr="00BA0D3D" w:rsidRDefault="00920314" w:rsidP="00920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314" w:rsidRDefault="00920314" w:rsidP="00920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314" w:rsidRPr="00BA0D3D" w:rsidRDefault="00920314" w:rsidP="0092031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A0D3D">
        <w:rPr>
          <w:rFonts w:ascii="Times New Roman" w:hAnsi="Times New Roman" w:cs="Times New Roman"/>
          <w:bCs/>
          <w:sz w:val="28"/>
          <w:szCs w:val="28"/>
        </w:rPr>
        <w:t>Глав</w:t>
      </w:r>
      <w:r w:rsidR="007226F4">
        <w:rPr>
          <w:rFonts w:ascii="Times New Roman" w:hAnsi="Times New Roman" w:cs="Times New Roman"/>
          <w:bCs/>
          <w:sz w:val="28"/>
          <w:szCs w:val="28"/>
        </w:rPr>
        <w:t>а</w:t>
      </w:r>
      <w:r w:rsidRPr="00BA0D3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920314" w:rsidRPr="00BA0D3D" w:rsidRDefault="00151F67" w:rsidP="00920314">
      <w:pPr>
        <w:spacing w:after="0"/>
        <w:ind w:right="-302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«Новокручининское»</w:t>
      </w:r>
      <w:r w:rsidR="00920314" w:rsidRPr="00BA0D3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2031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226F4">
        <w:rPr>
          <w:rFonts w:ascii="Times New Roman" w:hAnsi="Times New Roman" w:cs="Times New Roman"/>
          <w:bCs/>
          <w:sz w:val="28"/>
          <w:szCs w:val="28"/>
        </w:rPr>
        <w:t xml:space="preserve">          В.К. Шубина</w:t>
      </w:r>
    </w:p>
    <w:p w:rsidR="00920314" w:rsidRDefault="0092031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314" w:rsidRDefault="0092031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314" w:rsidRDefault="0092031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6F4" w:rsidRDefault="007226F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6F4" w:rsidRDefault="007226F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6F4" w:rsidRDefault="007226F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6F4" w:rsidRDefault="007226F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314" w:rsidRPr="00E070AB" w:rsidRDefault="00920314" w:rsidP="00920314">
      <w:pPr>
        <w:pStyle w:val="ConsPlusNonformat"/>
        <w:spacing w:before="240"/>
        <w:jc w:val="right"/>
        <w:rPr>
          <w:rFonts w:ascii="Times New Roman" w:hAnsi="Times New Roman" w:cs="Times New Roman"/>
          <w:sz w:val="22"/>
          <w:szCs w:val="22"/>
        </w:rPr>
      </w:pPr>
      <w:r w:rsidRPr="00E070AB">
        <w:rPr>
          <w:rFonts w:ascii="Times New Roman" w:hAnsi="Times New Roman" w:cs="Times New Roman"/>
          <w:sz w:val="22"/>
          <w:szCs w:val="22"/>
        </w:rPr>
        <w:lastRenderedPageBreak/>
        <w:t>Утвержден постановлением</w:t>
      </w:r>
    </w:p>
    <w:p w:rsidR="00920314" w:rsidRPr="00E070AB" w:rsidRDefault="00920314" w:rsidP="00920314">
      <w:pPr>
        <w:spacing w:before="240"/>
        <w:jc w:val="right"/>
        <w:rPr>
          <w:rFonts w:ascii="Times New Roman" w:hAnsi="Times New Roman" w:cs="Times New Roman"/>
        </w:rPr>
      </w:pPr>
      <w:r w:rsidRPr="00E070AB">
        <w:rPr>
          <w:rFonts w:ascii="Times New Roman" w:hAnsi="Times New Roman" w:cs="Times New Roman"/>
        </w:rPr>
        <w:t xml:space="preserve">Администрации </w:t>
      </w:r>
      <w:r w:rsidR="007226F4" w:rsidRPr="00E070AB">
        <w:rPr>
          <w:rFonts w:ascii="Times New Roman" w:hAnsi="Times New Roman" w:cs="Times New Roman"/>
        </w:rPr>
        <w:t>городского поселения «Новокручининское»</w:t>
      </w:r>
    </w:p>
    <w:p w:rsidR="00920314" w:rsidRPr="00E070AB" w:rsidRDefault="00920314" w:rsidP="00920314">
      <w:pPr>
        <w:spacing w:before="240"/>
        <w:jc w:val="right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E070AB">
        <w:rPr>
          <w:rFonts w:ascii="Times New Roman" w:hAnsi="Times New Roman" w:cs="Times New Roman"/>
        </w:rPr>
        <w:t xml:space="preserve">от </w:t>
      </w:r>
      <w:r w:rsidR="00CE6BF9" w:rsidRPr="00E070AB">
        <w:rPr>
          <w:rFonts w:ascii="Times New Roman" w:hAnsi="Times New Roman" w:cs="Times New Roman"/>
        </w:rPr>
        <w:t>17</w:t>
      </w:r>
      <w:r w:rsidRPr="00E070AB">
        <w:rPr>
          <w:rFonts w:ascii="Times New Roman" w:hAnsi="Times New Roman" w:cs="Times New Roman"/>
        </w:rPr>
        <w:t>.0</w:t>
      </w:r>
      <w:r w:rsidR="00CE6BF9" w:rsidRPr="00E070AB">
        <w:rPr>
          <w:rFonts w:ascii="Times New Roman" w:hAnsi="Times New Roman" w:cs="Times New Roman"/>
        </w:rPr>
        <w:t>5</w:t>
      </w:r>
      <w:r w:rsidRPr="00E070AB">
        <w:rPr>
          <w:rFonts w:ascii="Times New Roman" w:hAnsi="Times New Roman" w:cs="Times New Roman"/>
        </w:rPr>
        <w:t>.202</w:t>
      </w:r>
      <w:r w:rsidR="00CE6BF9" w:rsidRPr="00E070AB">
        <w:rPr>
          <w:rFonts w:ascii="Times New Roman" w:hAnsi="Times New Roman" w:cs="Times New Roman"/>
        </w:rPr>
        <w:t>2</w:t>
      </w:r>
      <w:r w:rsidRPr="00E070AB">
        <w:rPr>
          <w:rFonts w:ascii="Times New Roman" w:hAnsi="Times New Roman" w:cs="Times New Roman"/>
        </w:rPr>
        <w:t xml:space="preserve"> №</w:t>
      </w:r>
      <w:r w:rsidR="00CE6BF9" w:rsidRPr="00E070AB">
        <w:rPr>
          <w:rFonts w:ascii="Times New Roman" w:hAnsi="Times New Roman" w:cs="Times New Roman"/>
        </w:rPr>
        <w:t>1</w:t>
      </w:r>
      <w:r w:rsidR="004C5F18">
        <w:rPr>
          <w:rFonts w:ascii="Times New Roman" w:hAnsi="Times New Roman" w:cs="Times New Roman"/>
        </w:rPr>
        <w:t>84</w:t>
      </w:r>
    </w:p>
    <w:p w:rsidR="00920314" w:rsidRDefault="00920314" w:rsidP="00B7600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B76007" w:rsidRPr="007226F4" w:rsidRDefault="00B76007" w:rsidP="00B7600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  <w:r w:rsidRPr="007226F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ПОРЯДОК </w:t>
      </w:r>
    </w:p>
    <w:p w:rsidR="00B76007" w:rsidRPr="007226F4" w:rsidRDefault="00B76007" w:rsidP="000E6F9B">
      <w:pPr>
        <w:shd w:val="clear" w:color="auto" w:fill="FFFFFF"/>
        <w:spacing w:after="24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  <w:r w:rsidRPr="007226F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ПРЕДОСТАВЛЕНИЯ СУБСИДИЙ ИЗ БЮДЖЕТА </w:t>
      </w:r>
      <w:r w:rsidR="00890FB6" w:rsidRPr="007226F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ГОРОДСКОГО ПОСЕЛЕНИЯ «НОВОКРУЧИНИНСКОЕ» </w:t>
      </w:r>
      <w:r w:rsidRPr="007226F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МУНИЦИПАЛЬНЫМ БЮДЖЕТНЫМ </w:t>
      </w:r>
      <w:r w:rsidR="00890FB6" w:rsidRPr="007226F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УЧРЕЖДЕНИЯМ</w:t>
      </w:r>
      <w:r w:rsidR="00151F67" w:rsidRPr="007226F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 </w:t>
      </w:r>
      <w:r w:rsidRPr="007226F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НА ФИНАНСОВОЕ ОБЕСПЕЧЕНИЕ ВЫПОЛНЕНИЯ ИМИ МУНИЦИПАЛЬНОГО ЗАДАНИЯ</w:t>
      </w:r>
    </w:p>
    <w:p w:rsidR="00E070AB" w:rsidRDefault="00B76007" w:rsidP="00E070A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0AB">
        <w:rPr>
          <w:rFonts w:ascii="Times New Roman" w:eastAsia="Times New Roman" w:hAnsi="Times New Roman"/>
          <w:sz w:val="28"/>
          <w:szCs w:val="28"/>
        </w:rPr>
        <w:t xml:space="preserve">Настоящий Порядок предоставления субсидий из бюджета </w:t>
      </w:r>
      <w:r w:rsidR="00151F67" w:rsidRPr="00E070AB">
        <w:rPr>
          <w:rFonts w:ascii="Times New Roman" w:eastAsia="Times New Roman" w:hAnsi="Times New Roman"/>
          <w:sz w:val="28"/>
          <w:szCs w:val="28"/>
        </w:rPr>
        <w:t>город</w:t>
      </w:r>
      <w:r w:rsidR="00890FB6" w:rsidRPr="00E070AB">
        <w:rPr>
          <w:rFonts w:ascii="Times New Roman" w:eastAsia="Times New Roman" w:hAnsi="Times New Roman"/>
          <w:sz w:val="28"/>
          <w:szCs w:val="28"/>
        </w:rPr>
        <w:t>с</w:t>
      </w:r>
      <w:r w:rsidR="00151F67" w:rsidRPr="00E070AB">
        <w:rPr>
          <w:rFonts w:ascii="Times New Roman" w:eastAsia="Times New Roman" w:hAnsi="Times New Roman"/>
          <w:sz w:val="28"/>
          <w:szCs w:val="28"/>
        </w:rPr>
        <w:t xml:space="preserve">кого </w:t>
      </w:r>
      <w:r w:rsidR="00151F67" w:rsidRPr="00E070AB">
        <w:rPr>
          <w:rFonts w:ascii="Times New Roman" w:eastAsia="Times New Roman" w:hAnsi="Times New Roman" w:cs="Times New Roman"/>
          <w:sz w:val="28"/>
          <w:szCs w:val="28"/>
        </w:rPr>
        <w:t>поселения «Новокручининское»</w:t>
      </w:r>
      <w:r w:rsidR="000E6F9B" w:rsidRPr="00E07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бюджетным </w:t>
      </w:r>
      <w:r w:rsidR="00151F67" w:rsidRPr="00E070AB">
        <w:rPr>
          <w:rFonts w:ascii="Times New Roman" w:eastAsia="Times New Roman" w:hAnsi="Times New Roman" w:cs="Times New Roman"/>
          <w:sz w:val="28"/>
          <w:szCs w:val="28"/>
        </w:rPr>
        <w:t xml:space="preserve">учреждениям 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обеспечение выполнения ими муниципального задания (далее - Порядок) разработан в соответствии с абзацем первым пункта 1 статьи 78.1 Бюджетного кодекса Российской Федерации и устанавливает правила предоставления из бюджета </w:t>
      </w:r>
      <w:r w:rsidR="00151F67" w:rsidRPr="00E070AB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890FB6" w:rsidRPr="00E070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1F67" w:rsidRPr="00E070AB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«Новокручининское» </w:t>
      </w:r>
      <w:r w:rsidR="000E6F9B" w:rsidRPr="00E07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</w:t>
      </w:r>
      <w:r w:rsidR="00151F67" w:rsidRPr="00E070AB">
        <w:rPr>
          <w:rFonts w:ascii="Times New Roman" w:eastAsia="Times New Roman" w:hAnsi="Times New Roman" w:cs="Times New Roman"/>
          <w:sz w:val="28"/>
          <w:szCs w:val="28"/>
        </w:rPr>
        <w:t xml:space="preserve">учреждениям 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>(далее - муниципальные учреждения), субсидий на финансовое обеспечение выполнения ими муниципального задания на оказание муниципальных услуг (выполнение работ) (далее - Субсид</w:t>
      </w:r>
      <w:r w:rsidR="00D75ED3" w:rsidRPr="00E070AB">
        <w:rPr>
          <w:rFonts w:ascii="Times New Roman" w:eastAsia="Times New Roman" w:hAnsi="Times New Roman" w:cs="Times New Roman"/>
          <w:sz w:val="28"/>
          <w:szCs w:val="28"/>
        </w:rPr>
        <w:t>ии).</w:t>
      </w:r>
    </w:p>
    <w:p w:rsidR="00E070AB" w:rsidRDefault="00B76007" w:rsidP="00D75ED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муниципальным учреждениям муниципального задания на оказание муниципальных услуг (выполнение работ) и финансовое обеспечение его выполнения осуществляется в порядке, предусмотренном Постановлением Администрации </w:t>
      </w:r>
      <w:r w:rsidR="00151F67" w:rsidRPr="00E070A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«Новокручининское»</w:t>
      </w:r>
      <w:r w:rsidR="00EE45F5" w:rsidRPr="00E07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0AB">
        <w:rPr>
          <w:rFonts w:ascii="Times New Roman" w:eastAsia="Times New Roman" w:hAnsi="Times New Roman" w:cs="Times New Roman"/>
          <w:sz w:val="28"/>
          <w:szCs w:val="28"/>
        </w:rPr>
        <w:t>№ 20 от 18 января 2017 г с изм. №110 от 22.02.2017г.</w:t>
      </w:r>
    </w:p>
    <w:p w:rsidR="00E070AB" w:rsidRPr="00E070AB" w:rsidRDefault="00B76007" w:rsidP="00D75ED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Субсидии предоставляются в пределах лимитов бюджетных </w:t>
      </w:r>
      <w:r w:rsidR="00890FB6" w:rsidRPr="00E070AB">
        <w:rPr>
          <w:rFonts w:ascii="Times New Roman" w:eastAsia="Times New Roman" w:hAnsi="Times New Roman" w:cs="Times New Roman"/>
          <w:sz w:val="28"/>
          <w:szCs w:val="28"/>
        </w:rPr>
        <w:t>обязательств, доведенных  Администрацией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FB6" w:rsidRPr="00E070AB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 w:rsidR="00890FB6" w:rsidRPr="00E070A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учредителей муниципальных учреждений, в части координации, регулирования, контроля деятельности муниципальных учреждений и установления им муниципального задания (далее - Учредители), как получателям бюджетных средств, на цели, указанные в пу</w:t>
      </w:r>
      <w:r w:rsidR="00D75ED3" w:rsidRPr="00E070AB">
        <w:rPr>
          <w:rFonts w:ascii="Times New Roman" w:eastAsia="Times New Roman" w:hAnsi="Times New Roman" w:cs="Times New Roman"/>
          <w:sz w:val="28"/>
          <w:szCs w:val="28"/>
        </w:rPr>
        <w:t>нкте 1 настоящего Порядка.</w:t>
      </w:r>
    </w:p>
    <w:p w:rsidR="00E070AB" w:rsidRPr="00E070AB" w:rsidRDefault="00B76007" w:rsidP="00D75ED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sz w:val="28"/>
          <w:szCs w:val="28"/>
        </w:rPr>
        <w:t>. Предоставление Субсидии муниципальному учреждению в течение финансового года осуществляется на основании соглашения о порядке и условиях предоставления Субсидии (далее - Соглашение), заключаемого Учредителем и муниципальным учреждением по форме согласно приложени</w:t>
      </w:r>
      <w:r w:rsidR="00D75ED3" w:rsidRPr="00E070AB">
        <w:rPr>
          <w:rFonts w:ascii="Times New Roman" w:eastAsia="Times New Roman" w:hAnsi="Times New Roman" w:cs="Times New Roman"/>
          <w:sz w:val="28"/>
          <w:szCs w:val="28"/>
        </w:rPr>
        <w:t>ю 1 к настоящему Порядку.</w:t>
      </w:r>
    </w:p>
    <w:p w:rsidR="00E070AB" w:rsidRPr="00E070AB" w:rsidRDefault="00B76007" w:rsidP="00D75ED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 В случае перечисления Учредителем муниципальному учреждению Субсидии в соответствующем финансовом году не в полном объеме, 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Учредитель и муниципальное учреждение заключают соглашение о расторжении Соглашения по форме согласно приложению 2 к настоящему Порядку, на основании которого Учредитель в очередном финансовом году перерегистрирует не исполненные перед муниципальным учреждением обязательства и осуществляет перечисление </w:t>
      </w:r>
      <w:r w:rsidR="000E6F9B" w:rsidRPr="00E070AB">
        <w:rPr>
          <w:rFonts w:ascii="Times New Roman" w:eastAsia="Times New Roman" w:hAnsi="Times New Roman" w:cs="Times New Roman"/>
          <w:sz w:val="28"/>
          <w:szCs w:val="28"/>
        </w:rPr>
        <w:t>задолженности по Субсидии.</w:t>
      </w:r>
    </w:p>
    <w:p w:rsidR="00E070AB" w:rsidRPr="00E070AB" w:rsidRDefault="00B76007" w:rsidP="00D75ED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 Контроль соблюдения условий, целей и порядка предоставления Субсидии осуществляется Учредителем и органами муниципальн</w:t>
      </w:r>
      <w:r w:rsidR="00D75ED3" w:rsidRPr="00E070AB">
        <w:rPr>
          <w:rFonts w:ascii="Times New Roman" w:eastAsia="Times New Roman" w:hAnsi="Times New Roman" w:cs="Times New Roman"/>
          <w:sz w:val="28"/>
          <w:szCs w:val="28"/>
        </w:rPr>
        <w:t>ого финансового контроля.</w:t>
      </w:r>
    </w:p>
    <w:p w:rsidR="00E070AB" w:rsidRPr="00E070AB" w:rsidRDefault="00B76007" w:rsidP="00D75ED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учреждения обеспечивают условия для осуществления Учредителем и органами муниципального финансового контроля проверки соблюдения условий, целей и порядка предоставления Субсидии.</w:t>
      </w:r>
    </w:p>
    <w:p w:rsidR="00E070AB" w:rsidRPr="00E070AB" w:rsidRDefault="00B76007" w:rsidP="00D75ED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 Неиспользованные в текущем финансовом году остатки средств Субсидии могут быть использованы муниципальным учреждением в очередном финансовом году на те же цели, за исключением случая, предусмотренного пунктом </w:t>
      </w:r>
      <w:r w:rsidR="00EE45F5" w:rsidRPr="00E070AB">
        <w:rPr>
          <w:rFonts w:ascii="Times New Roman" w:eastAsia="Times New Roman" w:hAnsi="Times New Roman" w:cs="Times New Roman"/>
          <w:sz w:val="28"/>
          <w:szCs w:val="28"/>
        </w:rPr>
        <w:t>9 настоящего Порядка.</w:t>
      </w:r>
    </w:p>
    <w:p w:rsidR="00B76007" w:rsidRPr="00E070AB" w:rsidRDefault="00B76007" w:rsidP="00D75ED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sz w:val="28"/>
          <w:szCs w:val="28"/>
        </w:rPr>
        <w:t xml:space="preserve"> При фактическом исполнении муниципального задания муниципальным учреждением в меньшем объеме, чем это предусмотрено муниципальным заданием, а также в случае обнаружения фактов нецелевого использования Субсидии, средства Субсидии подлежат перечислению в бюджет </w:t>
      </w:r>
      <w:r w:rsidR="00890FB6" w:rsidRPr="00E070AB">
        <w:rPr>
          <w:rFonts w:ascii="Times New Roman" w:eastAsia="Times New Roman" w:hAnsi="Times New Roman" w:cs="Times New Roman"/>
          <w:sz w:val="28"/>
          <w:szCs w:val="28"/>
        </w:rPr>
        <w:t>городского поселения «Новокручининское»</w:t>
      </w:r>
      <w:r w:rsidR="00EE45F5" w:rsidRPr="00E07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>в размере, соответствующем показателям, характеризующим объем неоказанной муниципальной услуги (невыполненной работы) или объему средств Субсидии, использованных не по целевому назначению.</w:t>
      </w:r>
    </w:p>
    <w:p w:rsidR="00B76007" w:rsidRPr="00E070AB" w:rsidRDefault="00B76007" w:rsidP="00B76007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E070AB" w:rsidRDefault="00B76007" w:rsidP="00B76007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6007" w:rsidRPr="00E070AB" w:rsidRDefault="00B76007" w:rsidP="00B76007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6007" w:rsidRPr="00E070AB" w:rsidRDefault="00B76007" w:rsidP="00B76007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6007" w:rsidRPr="00E070AB" w:rsidRDefault="00B76007" w:rsidP="00B76007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6007" w:rsidRPr="00E070AB" w:rsidRDefault="00B76007" w:rsidP="00B76007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6007" w:rsidRPr="00E070AB" w:rsidRDefault="00B76007" w:rsidP="00B76007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6007" w:rsidRPr="00E070AB" w:rsidRDefault="00B76007" w:rsidP="00B76007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6007" w:rsidRPr="00E070AB" w:rsidRDefault="00B76007" w:rsidP="00B76007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6007" w:rsidRPr="00E070AB" w:rsidRDefault="00B76007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6F4" w:rsidRPr="00E070AB" w:rsidRDefault="007226F4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06A" w:rsidRPr="00E070AB" w:rsidRDefault="00B76007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br/>
        <w:t>к Порядку</w:t>
      </w:r>
      <w:r w:rsidR="00DC406A" w:rsidRPr="00E070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</w:t>
      </w: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из бюджета </w:t>
      </w:r>
      <w:r w:rsidR="00151F67" w:rsidRPr="00E070AB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«Новокручининское»</w:t>
      </w:r>
      <w:r w:rsidR="00151F67" w:rsidRPr="00E070A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муниципальным бюджетным </w:t>
      </w: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учреждениям на</w:t>
      </w: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br/>
        <w:t>финансовое обеспечение</w:t>
      </w:r>
      <w:r w:rsidR="00DC406A" w:rsidRPr="00E070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t>выполнения</w:t>
      </w:r>
    </w:p>
    <w:p w:rsidR="00B76007" w:rsidRPr="00E070AB" w:rsidRDefault="00B76007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ими муниципального</w:t>
      </w:r>
      <w:r w:rsidR="00DC406A" w:rsidRPr="00E070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t>задания</w:t>
      </w: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070AB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7226F4" w:rsidRPr="00E070AB" w:rsidRDefault="007226F4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26F4" w:rsidRPr="00E070AB" w:rsidRDefault="007226F4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6007" w:rsidRPr="00E070AB" w:rsidRDefault="00B76007" w:rsidP="00B760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E070AB">
        <w:rPr>
          <w:rFonts w:ascii="Times New Roman" w:eastAsia="Times New Roman" w:hAnsi="Times New Roman" w:cs="Times New Roman"/>
          <w:spacing w:val="-18"/>
          <w:sz w:val="28"/>
          <w:szCs w:val="28"/>
        </w:rPr>
        <w:br/>
      </w:r>
    </w:p>
    <w:p w:rsidR="000637EB" w:rsidRPr="000637EB" w:rsidRDefault="000637EB" w:rsidP="0006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7EB">
        <w:rPr>
          <w:rFonts w:ascii="Times New Roman" w:eastAsia="Times New Roman" w:hAnsi="Times New Roman" w:cs="Times New Roman"/>
          <w:b/>
          <w:sz w:val="28"/>
          <w:szCs w:val="28"/>
        </w:rPr>
        <w:t>Соглашения о предоставлении из бюджета городского поселения «Новокручининское»  МБУК ДБИЦ «Родник» субсидии на финансовое обеспечение выполнения  муниципального задания на оказание муниципальных услуг (выполнение работ)</w:t>
      </w:r>
    </w:p>
    <w:p w:rsidR="000637EB" w:rsidRPr="000637EB" w:rsidRDefault="000637EB" w:rsidP="0006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7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070AB">
        <w:rPr>
          <w:rFonts w:ascii="Times New Roman" w:eastAsia="Times New Roman" w:hAnsi="Times New Roman" w:cs="Times New Roman"/>
          <w:b/>
          <w:sz w:val="28"/>
          <w:szCs w:val="28"/>
        </w:rPr>
        <w:t>--</w:t>
      </w:r>
      <w:r w:rsidRPr="000637E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E070AB">
        <w:rPr>
          <w:rFonts w:ascii="Times New Roman" w:eastAsia="Times New Roman" w:hAnsi="Times New Roman" w:cs="Times New Roman"/>
          <w:b/>
          <w:sz w:val="28"/>
          <w:szCs w:val="28"/>
        </w:rPr>
        <w:t>----------</w:t>
      </w:r>
      <w:r w:rsidRPr="000637E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E070A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637EB">
        <w:rPr>
          <w:rFonts w:ascii="Times New Roman" w:eastAsia="Times New Roman" w:hAnsi="Times New Roman" w:cs="Times New Roman"/>
          <w:b/>
          <w:sz w:val="28"/>
          <w:szCs w:val="28"/>
        </w:rPr>
        <w:t>_г.</w:t>
      </w:r>
      <w:r w:rsidRPr="00063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7EB">
        <w:rPr>
          <w:rFonts w:ascii="Times New Roman" w:eastAsia="Times New Roman" w:hAnsi="Times New Roman" w:cs="Times New Roman"/>
          <w:sz w:val="28"/>
          <w:szCs w:val="28"/>
        </w:rPr>
        <w:tab/>
      </w:r>
      <w:r w:rsidRPr="000637EB">
        <w:rPr>
          <w:rFonts w:ascii="Times New Roman" w:eastAsia="Times New Roman" w:hAnsi="Times New Roman" w:cs="Times New Roman"/>
          <w:sz w:val="28"/>
          <w:szCs w:val="28"/>
        </w:rPr>
        <w:tab/>
      </w:r>
      <w:r w:rsidRPr="000637EB">
        <w:rPr>
          <w:rFonts w:ascii="Times New Roman" w:eastAsia="Times New Roman" w:hAnsi="Times New Roman" w:cs="Times New Roman"/>
          <w:sz w:val="28"/>
          <w:szCs w:val="28"/>
        </w:rPr>
        <w:tab/>
      </w:r>
      <w:r w:rsidRPr="000637EB">
        <w:rPr>
          <w:rFonts w:ascii="Times New Roman" w:eastAsia="Times New Roman" w:hAnsi="Times New Roman" w:cs="Times New Roman"/>
          <w:sz w:val="28"/>
          <w:szCs w:val="28"/>
        </w:rPr>
        <w:tab/>
      </w:r>
      <w:r w:rsidRPr="000637EB">
        <w:rPr>
          <w:rFonts w:ascii="Times New Roman" w:eastAsia="Times New Roman" w:hAnsi="Times New Roman" w:cs="Times New Roman"/>
          <w:sz w:val="28"/>
          <w:szCs w:val="28"/>
        </w:rPr>
        <w:tab/>
      </w:r>
      <w:r w:rsidRPr="000637EB">
        <w:rPr>
          <w:rFonts w:ascii="Times New Roman" w:eastAsia="Times New Roman" w:hAnsi="Times New Roman" w:cs="Times New Roman"/>
          <w:sz w:val="28"/>
          <w:szCs w:val="28"/>
        </w:rPr>
        <w:tab/>
      </w:r>
      <w:r w:rsidRPr="000637EB">
        <w:rPr>
          <w:rFonts w:ascii="Times New Roman" w:eastAsia="Times New Roman" w:hAnsi="Times New Roman" w:cs="Times New Roman"/>
          <w:sz w:val="28"/>
          <w:szCs w:val="28"/>
        </w:rPr>
        <w:tab/>
      </w:r>
      <w:r w:rsidRPr="000637EB">
        <w:rPr>
          <w:rFonts w:ascii="Times New Roman" w:eastAsia="Times New Roman" w:hAnsi="Times New Roman" w:cs="Times New Roman"/>
          <w:sz w:val="28"/>
          <w:szCs w:val="28"/>
        </w:rPr>
        <w:tab/>
      </w:r>
      <w:r w:rsidRPr="000637E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E070AB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0637EB" w:rsidRPr="000637EB" w:rsidRDefault="000637EB" w:rsidP="0006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7EB" w:rsidRPr="000637EB" w:rsidRDefault="000637EB" w:rsidP="0006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7E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«Новокручининское» в дальнейшем "Учредитель", в лице Главы Администрации Шубиной Веры Кимовны, действующей на основании Устава, с одной стороны, и Муниципальное бюджетное учреждение, именуемое в дальнейшем "Учреждение", в лице директора 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  <w:r w:rsidRPr="000637EB">
        <w:rPr>
          <w:rFonts w:ascii="Times New Roman" w:eastAsia="Times New Roman" w:hAnsi="Times New Roman" w:cs="Times New Roman"/>
          <w:sz w:val="28"/>
          <w:szCs w:val="28"/>
        </w:rPr>
        <w:t>, действующей на основании Устава с другой стороны, далее именуемые "Стороны", в соответствии со статьей 78.1 Бюджетного кодекса Российской Федерации, заключили настоящее Соглашение о нижеследующем.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7EB"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7EB">
        <w:rPr>
          <w:rFonts w:ascii="Times New Roman" w:eastAsia="Times New Roman" w:hAnsi="Times New Roman" w:cs="Times New Roman"/>
          <w:sz w:val="28"/>
          <w:szCs w:val="28"/>
        </w:rPr>
        <w:t>1.1.Предметом Соглашения является предоставление Учреждению из бюджета  Городского поселение «Новокручининское» в 20</w:t>
      </w:r>
      <w:r w:rsidRPr="00E070AB"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0637EB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субсидии на финансовое обеспечение выполнения муниципального задания на оказание муниципальных услуг(выполнение работ) (далее -Субсидия, муниципальное задание).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b/>
          <w:sz w:val="32"/>
          <w:szCs w:val="32"/>
        </w:rPr>
        <w:t xml:space="preserve">Порядок, условия предоставления Субсидии 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 xml:space="preserve">2.2. Субсидия предоставляется на финансовое обеспечение выполнения муниципального задания и составляет: </w:t>
      </w:r>
      <w:r w:rsidRPr="00E070AB">
        <w:rPr>
          <w:rFonts w:ascii="Times New Roman" w:eastAsia="Times New Roman" w:hAnsi="Times New Roman" w:cs="Times New Roman"/>
          <w:b/>
          <w:sz w:val="30"/>
          <w:szCs w:val="30"/>
        </w:rPr>
        <w:t>----------------------------------------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b/>
          <w:sz w:val="32"/>
          <w:szCs w:val="32"/>
        </w:rPr>
        <w:t>Сроки и объем перечисления Субсидии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 xml:space="preserve">3.1. Перечисление Субсидии осуществляется на счет территориального органа Федерального казначейства по месту открытия лицевого счета </w:t>
      </w:r>
      <w:r w:rsidRPr="000637EB">
        <w:rPr>
          <w:rFonts w:ascii="Times New Roman" w:eastAsia="Times New Roman" w:hAnsi="Times New Roman" w:cs="Times New Roman"/>
          <w:sz w:val="30"/>
          <w:szCs w:val="30"/>
        </w:rPr>
        <w:lastRenderedPageBreak/>
        <w:t>Учреждению, согласно графику перечисления Субсидии в соответствии с Приложением №1 к настоящему Соглашению.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b/>
          <w:sz w:val="32"/>
          <w:szCs w:val="32"/>
        </w:rPr>
        <w:t>Взаимодействие Сторон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4.1. Учредитель обязуется: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 xml:space="preserve">4.1.1. Обеспечить предоставление Субсидии в соответствии с разделом III Соглашения. 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4.1.2. Осуществлять проверку соблюдения Учреждением целей, условий и порядка предоставления Субсидии (далее –проверка).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4.1.3. Рассматривать предложения, документы и иную информацию, направленную Учреждением, связанную с исполнением Соглашения, в том числе по изменению размера Субсидии, и уведомлять Учреждение о принятом.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4.1.4.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Учреждением в соответствии с пунктом 4.3.6 настоящего Соглашения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 xml:space="preserve">4.1.5. Направлять Учреждению расчет средств Субсидии, подлежащих </w:t>
      </w:r>
      <w:bookmarkStart w:id="0" w:name="_GoBack"/>
      <w:r w:rsidRPr="000637EB">
        <w:rPr>
          <w:rFonts w:ascii="Times New Roman" w:eastAsia="Times New Roman" w:hAnsi="Times New Roman" w:cs="Times New Roman"/>
          <w:sz w:val="30"/>
          <w:szCs w:val="30"/>
        </w:rPr>
        <w:t xml:space="preserve">возврату в бюджет городского поселения «Новокручининское» 01 </w:t>
      </w:r>
      <w:bookmarkEnd w:id="0"/>
      <w:r w:rsidRPr="000637EB">
        <w:rPr>
          <w:rFonts w:ascii="Times New Roman" w:eastAsia="Times New Roman" w:hAnsi="Times New Roman" w:cs="Times New Roman"/>
          <w:sz w:val="30"/>
          <w:szCs w:val="30"/>
        </w:rPr>
        <w:t>января 2022 года, составленный по форме согласно Приложению №2 к настоящему Соглашению, в случае если согласно отчету о выполнении муниципального задания за отчетный финансовый год, утвержденному Учредителем, показатели муниципального задания в отчетном финансовом году Учреждением не достигнуты. Субсидия подлежит возврату в бюджет городского поселения «Новокручининское» в объеме, соответствующем показателям муниципального задания, которые не были достигнуты.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4.1.6. Осуществлять контроль возврата денежных средств в бюджет городского поселения «Новокручининское»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4.1.7. Принимать меры, обеспечивающие перечисление Учреждением в бюджет городского поселения «Новокручининское» средств Субсидии, подлежащих возврату в соответствии с расчетом, указанным в пункте 4.1.5Соглашения.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4.1.8. Выполнять иные обязательства, установленные бюджетным законодательством Российской Федерации, Порядком предоставления субсидии.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4.2. Учредитель вправе: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lastRenderedPageBreak/>
        <w:t>4.2.1. 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4.2.2. Принимать решение об изменении размера Субсидии: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4.2.2.1. Без соответствующего изменения показателей, характеризующих объем муниципальных услуг (работ), установленных в муниципальном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муниципальной услуги (выполнением работы), иных выплат,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задания, вследствие принятия нормативных правовых актов (внесением изменений в нормативные правовые акты).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4.2.3. Осуществлять иные права, установленные бюджетным законодательством Российской Федерации, Порядком предоставления субсидии.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4.3. Учреждение обязуется: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4.3.1. Использовать средства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(выполнение работ), определенных в муниципальном задании.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4.3.2. Предоставлять по запросу Учредителя информацию и документы, необходимые для осуществления проверки, предусмотренной пунктом 4.1.2 Соглашения.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4.3.3. Устранять выявленные по итогам проверки нарушения.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4.3.4. Осуществлять возврат в бюджет городского поселения «Новокручининское» средств Субсидии в сроки, указанные в требовании, формируемом в соответствии с пунктом 4.1.5 Соглашения.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4.4. Учреждение вправе: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4.4.1. Направлять не использованный в 202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0637EB">
        <w:rPr>
          <w:rFonts w:ascii="Times New Roman" w:eastAsia="Times New Roman" w:hAnsi="Times New Roman" w:cs="Times New Roman"/>
          <w:sz w:val="30"/>
          <w:szCs w:val="30"/>
        </w:rPr>
        <w:t>г. остаток Субсидии на осуществление в 202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0637EB">
        <w:rPr>
          <w:rFonts w:ascii="Times New Roman" w:eastAsia="Times New Roman" w:hAnsi="Times New Roman" w:cs="Times New Roman"/>
          <w:sz w:val="30"/>
          <w:szCs w:val="30"/>
        </w:rPr>
        <w:t>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бюджет</w:t>
      </w:r>
      <w:r w:rsidRPr="000637EB">
        <w:rPr>
          <w:rFonts w:ascii="Times New Roman" w:eastAsia="Times New Roman" w:hAnsi="Times New Roman" w:cs="Times New Roman"/>
          <w:sz w:val="30"/>
          <w:szCs w:val="30"/>
        </w:rPr>
        <w:t xml:space="preserve"> городского поселения «Новокручининское», в соответствии с пунктом 4.3.4 Соглашения.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4.4.2. Направлять Учредителю предложения по исполнению Соглашения, в том числе по изменению размера Субсидии.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4.4.3. Обращаться к Учредителю в целях получения разъяснений в связи с исполнением Соглашения.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lastRenderedPageBreak/>
        <w:t>4.4.4. Осуществлять  иные  права,  установленные бюджетным  законодательством Российской Федерации.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b/>
          <w:sz w:val="30"/>
          <w:szCs w:val="30"/>
        </w:rPr>
        <w:t>Заключительные положения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5.1. Соглашение  вступает  в  силу  с  даты  его  подписания  лицами,  имеющими  право действовать от имени каждой из Сторон, но не ранее доведения лимитов бюджетных обязательств, указанных в пункте 2.2 Соглашения.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5.2. Изменение Соглашения осуществляется по соглашению Сторон и оформляется в виде дополнительного соглашения, являющегося неотъемлемой частью Соглашения.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EB">
        <w:rPr>
          <w:rFonts w:ascii="Times New Roman" w:eastAsia="Times New Roman" w:hAnsi="Times New Roman" w:cs="Times New Roman"/>
          <w:sz w:val="30"/>
          <w:szCs w:val="30"/>
        </w:rPr>
        <w:t>5.3. Соглашение  заключено  Сторонами  в  форме  бумажного  документа  в  двух экземплярах, имеющих равную юридическую силу, по одному экземпляру для каждой стороны.</w:t>
      </w: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7EB" w:rsidRPr="000637EB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63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0637EB">
        <w:rPr>
          <w:rFonts w:ascii="Times New Roman" w:eastAsia="Times New Roman" w:hAnsi="Times New Roman" w:cs="Times New Roman"/>
          <w:sz w:val="30"/>
          <w:szCs w:val="30"/>
        </w:rPr>
        <w:t>Настоящее соглашение регулирует правоотношения, возникшие с 01 января 202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0637EB">
        <w:rPr>
          <w:rFonts w:ascii="Times New Roman" w:eastAsia="Times New Roman" w:hAnsi="Times New Roman" w:cs="Times New Roman"/>
          <w:sz w:val="30"/>
          <w:szCs w:val="30"/>
        </w:rPr>
        <w:t xml:space="preserve"> года по 31 декабря 202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0637EB"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</w:p>
    <w:p w:rsidR="000637EB" w:rsidRPr="000637EB" w:rsidRDefault="000637EB" w:rsidP="000637EB">
      <w:pPr>
        <w:autoSpaceDE w:val="0"/>
        <w:autoSpaceDN w:val="0"/>
        <w:adjustRightInd w:val="0"/>
        <w:spacing w:after="0" w:line="240" w:lineRule="auto"/>
        <w:ind w:left="186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37EB" w:rsidRPr="000637EB" w:rsidRDefault="000637EB" w:rsidP="000637EB">
      <w:pPr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637EB">
        <w:rPr>
          <w:rFonts w:ascii="Times New Roman" w:eastAsia="Times New Roman" w:hAnsi="Times New Roman" w:cs="Times New Roman"/>
          <w:b/>
          <w:sz w:val="30"/>
          <w:szCs w:val="30"/>
        </w:rPr>
        <w:t>7. Платежные реквизиты Сторон</w:t>
      </w:r>
      <w:r w:rsidRPr="000637EB">
        <w:rPr>
          <w:rFonts w:ascii="Times New Roman" w:eastAsia="Times New Roman" w:hAnsi="Times New Roman" w:cs="Times New Roman"/>
          <w:sz w:val="30"/>
          <w:szCs w:val="30"/>
        </w:rPr>
        <w:t>:</w:t>
      </w:r>
    </w:p>
    <w:tbl>
      <w:tblPr>
        <w:tblW w:w="0" w:type="auto"/>
        <w:tblLook w:val="01E0"/>
      </w:tblPr>
      <w:tblGrid>
        <w:gridCol w:w="4785"/>
        <w:gridCol w:w="4786"/>
      </w:tblGrid>
      <w:tr w:rsidR="000637EB" w:rsidRPr="000637EB" w:rsidTr="004946CD">
        <w:tc>
          <w:tcPr>
            <w:tcW w:w="4785" w:type="dxa"/>
            <w:shd w:val="clear" w:color="auto" w:fill="auto"/>
          </w:tcPr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городского поселения «Новокручининское»</w:t>
            </w: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672570, Забайкальский край, Читинский район, пгт. Новокручининский, ул. Рабочая 36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Тел.:37-11-83, 37-11-05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ИНН 7524012479 КПП 752401001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Получатель: УФК по Забайкальскому краю (Администрация городского поселения «Новокручининское» л/с 04913003120)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 ОТДЕЛЕНИЕ ЧИТА БАНКА РОССИИ//УФК по Забайкальскому краю г. Чита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к/счет 40102810945370000063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р/с </w:t>
            </w:r>
            <w:r w:rsidRPr="000637EB">
              <w:rPr>
                <w:rFonts w:ascii="Bookman Old Style" w:eastAsia="Calibri" w:hAnsi="Bookman Old Style" w:cs="Times New Roman"/>
                <w:lang w:eastAsia="en-US"/>
              </w:rPr>
              <w:t>0323</w:t>
            </w:r>
            <w:r w:rsidRPr="000637EB">
              <w:rPr>
                <w:rFonts w:ascii="Bookman Old Style" w:eastAsia="Calibri" w:hAnsi="Bookman Old Style" w:cs="Times New Roman"/>
                <w:b/>
                <w:lang w:eastAsia="en-US"/>
              </w:rPr>
              <w:t>1</w:t>
            </w:r>
            <w:r w:rsidRPr="000637EB">
              <w:rPr>
                <w:rFonts w:ascii="Bookman Old Style" w:eastAsia="Calibri" w:hAnsi="Bookman Old Style" w:cs="Times New Roman"/>
                <w:lang w:eastAsia="en-US"/>
              </w:rPr>
              <w:t>643766501589100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БИК 017601329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672570, Забайкальский край, Читинский район, пгт. Новокручининский,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ИНН 7524017124 КПП 752401001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Получатель:</w:t>
            </w:r>
            <w:r w:rsidRPr="000637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УФК по Забайкальскому краю (ОК 02,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--------------------------</w:t>
            </w: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637EB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ОТДЕЛЕНИЕ ЧИТА БАНКА РОССИИ//УФК по Забайкальскому краю г. Чита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637EB">
              <w:rPr>
                <w:rFonts w:ascii="Bookman Old Style" w:eastAsia="Times New Roman" w:hAnsi="Bookman Old Style" w:cs="Times New Roman"/>
                <w:sz w:val="24"/>
                <w:szCs w:val="24"/>
              </w:rPr>
              <w:t>к/счет 40102810945370000063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637EB">
              <w:rPr>
                <w:rFonts w:ascii="Bookman Old Style" w:eastAsia="Times New Roman" w:hAnsi="Bookman Old Style" w:cs="Times New Roman"/>
                <w:sz w:val="24"/>
                <w:szCs w:val="24"/>
              </w:rPr>
              <w:t>БИК 017601329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637EB">
              <w:rPr>
                <w:rFonts w:ascii="Bookman Old Style" w:eastAsia="Times New Roman" w:hAnsi="Bookman Old Style" w:cs="Times New Roman"/>
                <w:sz w:val="24"/>
                <w:szCs w:val="24"/>
              </w:rPr>
              <w:t>ОКАТО 76250558000</w:t>
            </w:r>
          </w:p>
          <w:p w:rsidR="000637EB" w:rsidRPr="000637EB" w:rsidRDefault="000637EB" w:rsidP="000637E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637EB">
              <w:rPr>
                <w:rFonts w:ascii="Bookman Old Style" w:eastAsia="Times New Roman" w:hAnsi="Bookman Old Style" w:cs="Times New Roman"/>
                <w:sz w:val="24"/>
                <w:szCs w:val="24"/>
              </w:rPr>
              <w:t>р/с</w:t>
            </w:r>
            <w:r w:rsidRPr="000637EB">
              <w:rPr>
                <w:rFonts w:ascii="Bookman Old Style" w:eastAsia="Calibri" w:hAnsi="Bookman Old Style" w:cs="Times New Roman"/>
                <w:lang w:eastAsia="en-US"/>
              </w:rPr>
              <w:t>0323</w:t>
            </w:r>
            <w:r w:rsidRPr="000637EB">
              <w:rPr>
                <w:rFonts w:ascii="Bookman Old Style" w:eastAsia="Calibri" w:hAnsi="Bookman Old Style" w:cs="Times New Roman"/>
                <w:b/>
                <w:lang w:eastAsia="en-US"/>
              </w:rPr>
              <w:t>4</w:t>
            </w:r>
            <w:r w:rsidRPr="000637EB">
              <w:rPr>
                <w:rFonts w:ascii="Bookman Old Style" w:eastAsia="Calibri" w:hAnsi="Bookman Old Style" w:cs="Times New Roman"/>
                <w:lang w:eastAsia="en-US"/>
              </w:rPr>
              <w:t>643766501589100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7EB" w:rsidRPr="000637EB" w:rsidTr="004946CD">
        <w:tc>
          <w:tcPr>
            <w:tcW w:w="4785" w:type="dxa"/>
            <w:shd w:val="clear" w:color="auto" w:fill="auto"/>
          </w:tcPr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7EB" w:rsidRPr="000637EB" w:rsidTr="000637EB">
        <w:tc>
          <w:tcPr>
            <w:tcW w:w="4785" w:type="dxa"/>
            <w:shd w:val="clear" w:color="auto" w:fill="auto"/>
          </w:tcPr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4786" w:type="dxa"/>
            <w:shd w:val="clear" w:color="auto" w:fill="auto"/>
          </w:tcPr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637EB" w:rsidRPr="000637EB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E6C03" w:rsidRPr="00D75ED3" w:rsidRDefault="001E6C03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5ED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637EB" w:rsidRPr="00D75ED3">
        <w:rPr>
          <w:rFonts w:ascii="Times New Roman" w:hAnsi="Times New Roman" w:cs="Times New Roman"/>
          <w:sz w:val="28"/>
          <w:szCs w:val="28"/>
        </w:rPr>
        <w:t>2</w:t>
      </w:r>
    </w:p>
    <w:p w:rsidR="00E070AB" w:rsidRPr="00D75ED3" w:rsidRDefault="00E070AB" w:rsidP="00E070A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D75ED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Порядку предоставления субсидий</w:t>
      </w:r>
      <w:r w:rsidRPr="00D75ED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br/>
        <w:t>из бюджета городского поселения «Новокручининское»</w:t>
      </w:r>
      <w:r w:rsidRPr="00D75ED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br/>
        <w:t>муниципальным бюджетным  учреждениям на</w:t>
      </w:r>
      <w:r w:rsidRPr="00D75ED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br/>
        <w:t>финансовое обеспечение выполнения</w:t>
      </w:r>
    </w:p>
    <w:p w:rsidR="001E6C03" w:rsidRPr="00D75ED3" w:rsidRDefault="00E070AB" w:rsidP="00E070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5E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ими муниципального задания</w:t>
      </w:r>
      <w:r w:rsidRPr="00D75ED3">
        <w:rPr>
          <w:rFonts w:ascii="Times New Roman" w:hAnsi="Times New Roman" w:cs="Times New Roman"/>
          <w:sz w:val="28"/>
          <w:szCs w:val="28"/>
        </w:rPr>
        <w:t xml:space="preserve"> </w:t>
      </w:r>
      <w:r w:rsidR="001E6C03" w:rsidRPr="00D75ED3">
        <w:rPr>
          <w:rFonts w:ascii="Times New Roman" w:hAnsi="Times New Roman" w:cs="Times New Roman"/>
          <w:sz w:val="28"/>
          <w:szCs w:val="28"/>
        </w:rPr>
        <w:t>.</w:t>
      </w:r>
    </w:p>
    <w:p w:rsidR="001E6C03" w:rsidRPr="00D75ED3" w:rsidRDefault="001E6C03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6C03" w:rsidRPr="00D75ED3" w:rsidRDefault="001E6C03" w:rsidP="001E6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0"/>
      <w:bookmarkEnd w:id="1"/>
      <w:r w:rsidRPr="00D75ED3">
        <w:rPr>
          <w:rFonts w:ascii="Times New Roman" w:hAnsi="Times New Roman" w:cs="Times New Roman"/>
          <w:sz w:val="28"/>
          <w:szCs w:val="28"/>
        </w:rPr>
        <w:t xml:space="preserve">                                  График перечисления Субсидии</w:t>
      </w:r>
    </w:p>
    <w:p w:rsidR="001E6C03" w:rsidRPr="00D75ED3" w:rsidRDefault="001E6C03" w:rsidP="001E6C0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5ED3">
        <w:rPr>
          <w:rFonts w:ascii="Times New Roman" w:hAnsi="Times New Roman" w:cs="Times New Roman"/>
          <w:sz w:val="28"/>
          <w:szCs w:val="28"/>
        </w:rPr>
        <w:t xml:space="preserve">Наименование Учредителя </w:t>
      </w:r>
    </w:p>
    <w:p w:rsidR="001E6C03" w:rsidRPr="00D75ED3" w:rsidRDefault="001E6C03" w:rsidP="001E6C0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5ED3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</w:p>
    <w:p w:rsidR="001E6C03" w:rsidRPr="00D75ED3" w:rsidRDefault="001E6C03" w:rsidP="001E6C03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846"/>
        <w:gridCol w:w="1338"/>
        <w:gridCol w:w="1405"/>
        <w:gridCol w:w="1658"/>
        <w:gridCol w:w="2626"/>
        <w:gridCol w:w="1921"/>
      </w:tblGrid>
      <w:tr w:rsidR="001E6C03" w:rsidRPr="00D75ED3" w:rsidTr="00BA180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1E6C03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90"/>
            <w:bookmarkEnd w:id="2"/>
            <w:r w:rsidRPr="00D75ED3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91"/>
            <w:bookmarkEnd w:id="3"/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Сумма, подлежащая перечислению, рублей</w:t>
            </w:r>
          </w:p>
          <w:p w:rsidR="001E6C03" w:rsidRPr="00D75ED3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03" w:rsidRPr="00D75ED3" w:rsidTr="00BA180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03" w:rsidRPr="00D75ED3" w:rsidTr="00BA180B">
        <w:trPr>
          <w:trHeight w:val="26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6C03" w:rsidRPr="00D75ED3" w:rsidTr="00BA180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03" w:rsidRPr="00D75ED3" w:rsidTr="00BA180B">
        <w:trPr>
          <w:trHeight w:val="38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03" w:rsidRPr="00D75ED3" w:rsidTr="00BA180B">
        <w:trPr>
          <w:trHeight w:val="28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75ED3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007" w:rsidRPr="00D75ED3" w:rsidRDefault="00B76007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798D" w:rsidRPr="00D75ED3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D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учредителя                     Руководитель учреждения                     </w:t>
      </w:r>
    </w:p>
    <w:p w:rsidR="00C0798D" w:rsidRPr="007226F4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8D" w:rsidRPr="007226F4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8D" w:rsidRPr="007226F4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8D" w:rsidRPr="007226F4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8D" w:rsidRPr="007226F4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F4">
        <w:rPr>
          <w:rFonts w:ascii="Times New Roman" w:hAnsi="Times New Roman" w:cs="Times New Roman"/>
          <w:color w:val="000000"/>
          <w:sz w:val="24"/>
          <w:szCs w:val="24"/>
        </w:rPr>
        <w:t>__________  (ФИО)                                             _________ (ФИО)</w:t>
      </w:r>
    </w:p>
    <w:p w:rsidR="00C0798D" w:rsidRPr="007226F4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F4">
        <w:rPr>
          <w:rFonts w:ascii="Times New Roman" w:hAnsi="Times New Roman" w:cs="Times New Roman"/>
          <w:color w:val="000000"/>
          <w:sz w:val="24"/>
          <w:szCs w:val="24"/>
        </w:rPr>
        <w:t>М.П.                                                                    М.П</w:t>
      </w:r>
    </w:p>
    <w:p w:rsidR="00B76007" w:rsidRPr="007226F4" w:rsidRDefault="00B76007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255" w:rsidRPr="007226F4" w:rsidRDefault="00FD1255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255" w:rsidRPr="007226F4" w:rsidRDefault="00FD1255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255" w:rsidRPr="007226F4" w:rsidRDefault="00FD1255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255" w:rsidRPr="007226F4" w:rsidRDefault="00FD1255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255" w:rsidRPr="00BA0D3D" w:rsidRDefault="00FD1255" w:rsidP="00D75ED3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sectPr w:rsidR="00FD1255" w:rsidRPr="00BA0D3D" w:rsidSect="00EB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66" w:rsidRDefault="00141A66" w:rsidP="000637EB">
      <w:pPr>
        <w:spacing w:after="0" w:line="240" w:lineRule="auto"/>
      </w:pPr>
      <w:r>
        <w:separator/>
      </w:r>
    </w:p>
  </w:endnote>
  <w:endnote w:type="continuationSeparator" w:id="0">
    <w:p w:rsidR="00141A66" w:rsidRDefault="00141A66" w:rsidP="0006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66" w:rsidRDefault="00141A66" w:rsidP="000637EB">
      <w:pPr>
        <w:spacing w:after="0" w:line="240" w:lineRule="auto"/>
      </w:pPr>
      <w:r>
        <w:separator/>
      </w:r>
    </w:p>
  </w:footnote>
  <w:footnote w:type="continuationSeparator" w:id="0">
    <w:p w:rsidR="00141A66" w:rsidRDefault="00141A66" w:rsidP="0006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42F0"/>
    <w:multiLevelType w:val="hybridMultilevel"/>
    <w:tmpl w:val="8C52CA0C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3A7446D3"/>
    <w:multiLevelType w:val="hybridMultilevel"/>
    <w:tmpl w:val="12F47AEE"/>
    <w:lvl w:ilvl="0" w:tplc="7130C2A6">
      <w:start w:val="1"/>
      <w:numFmt w:val="decimal"/>
      <w:lvlText w:val="%1."/>
      <w:lvlJc w:val="left"/>
      <w:pPr>
        <w:ind w:left="7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>
    <w:nsid w:val="4B6C2E7B"/>
    <w:multiLevelType w:val="hybridMultilevel"/>
    <w:tmpl w:val="D88643D2"/>
    <w:lvl w:ilvl="0" w:tplc="06F09C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7A81"/>
    <w:multiLevelType w:val="hybridMultilevel"/>
    <w:tmpl w:val="B260BA30"/>
    <w:lvl w:ilvl="0" w:tplc="06F09C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865"/>
    <w:rsid w:val="00016EA7"/>
    <w:rsid w:val="000637EB"/>
    <w:rsid w:val="00093C5F"/>
    <w:rsid w:val="000A4CCD"/>
    <w:rsid w:val="000E6F9B"/>
    <w:rsid w:val="00141A66"/>
    <w:rsid w:val="00151F67"/>
    <w:rsid w:val="00153FA9"/>
    <w:rsid w:val="001E6C03"/>
    <w:rsid w:val="00207698"/>
    <w:rsid w:val="00256F07"/>
    <w:rsid w:val="0029019D"/>
    <w:rsid w:val="002B4FCE"/>
    <w:rsid w:val="00340BD2"/>
    <w:rsid w:val="003D30B7"/>
    <w:rsid w:val="004241E9"/>
    <w:rsid w:val="004C5F18"/>
    <w:rsid w:val="005017B3"/>
    <w:rsid w:val="005115AF"/>
    <w:rsid w:val="00681865"/>
    <w:rsid w:val="006B015B"/>
    <w:rsid w:val="00717A91"/>
    <w:rsid w:val="007226F4"/>
    <w:rsid w:val="007849F8"/>
    <w:rsid w:val="007C4F13"/>
    <w:rsid w:val="0082527B"/>
    <w:rsid w:val="008309EA"/>
    <w:rsid w:val="00890EBB"/>
    <w:rsid w:val="00890FB6"/>
    <w:rsid w:val="008A616B"/>
    <w:rsid w:val="00920314"/>
    <w:rsid w:val="00A708CC"/>
    <w:rsid w:val="00AA16F5"/>
    <w:rsid w:val="00B02F69"/>
    <w:rsid w:val="00B23026"/>
    <w:rsid w:val="00B76007"/>
    <w:rsid w:val="00BA0D3D"/>
    <w:rsid w:val="00C0798D"/>
    <w:rsid w:val="00C6519B"/>
    <w:rsid w:val="00CE032E"/>
    <w:rsid w:val="00CE6BF9"/>
    <w:rsid w:val="00D75ED3"/>
    <w:rsid w:val="00DC406A"/>
    <w:rsid w:val="00E070AB"/>
    <w:rsid w:val="00EB3DBA"/>
    <w:rsid w:val="00EE45F5"/>
    <w:rsid w:val="00FD1255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6B"/>
  </w:style>
  <w:style w:type="paragraph" w:styleId="1">
    <w:name w:val="heading 1"/>
    <w:basedOn w:val="a"/>
    <w:next w:val="a"/>
    <w:link w:val="10"/>
    <w:uiPriority w:val="9"/>
    <w:qFormat/>
    <w:rsid w:val="0092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7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0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7698"/>
    <w:rPr>
      <w:color w:val="0000FF"/>
      <w:u w:val="single"/>
    </w:rPr>
  </w:style>
  <w:style w:type="paragraph" w:customStyle="1" w:styleId="headertext">
    <w:name w:val="header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 Знак"/>
    <w:link w:val="ConsPlusNormal0"/>
    <w:rsid w:val="00890EB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</w:rPr>
  </w:style>
  <w:style w:type="character" w:customStyle="1" w:styleId="ConsPlusNormal0">
    <w:name w:val="ConsPlusNormal Знак Знак"/>
    <w:link w:val="ConsPlusNormal"/>
    <w:locked/>
    <w:rsid w:val="00890EBB"/>
    <w:rPr>
      <w:rFonts w:ascii="Arial" w:eastAsiaTheme="minorEastAsia" w:hAnsi="Arial" w:cs="Times New Roman"/>
      <w:szCs w:val="20"/>
    </w:rPr>
  </w:style>
  <w:style w:type="paragraph" w:styleId="a4">
    <w:name w:val="Body Text"/>
    <w:basedOn w:val="a"/>
    <w:link w:val="a5"/>
    <w:uiPriority w:val="99"/>
    <w:rsid w:val="00890EBB"/>
    <w:pPr>
      <w:spacing w:after="120"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90EB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7C4F13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sid w:val="007C4F1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7C4F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qFormat/>
    <w:rsid w:val="001E6C03"/>
    <w:pPr>
      <w:widowControl w:val="0"/>
      <w:spacing w:after="0" w:line="240" w:lineRule="auto"/>
    </w:pPr>
    <w:rPr>
      <w:rFonts w:eastAsia="Times New Roman" w:cs="Calibri"/>
      <w:szCs w:val="20"/>
    </w:rPr>
  </w:style>
  <w:style w:type="character" w:customStyle="1" w:styleId="ListLabel2">
    <w:name w:val="ListLabel 2"/>
    <w:qFormat/>
    <w:rsid w:val="00FD1255"/>
    <w:rPr>
      <w:rFonts w:ascii="Times New Roman" w:hAnsi="Times New Roman" w:cs="Times New Roman"/>
      <w:color w:val="0000FF"/>
      <w:sz w:val="18"/>
      <w:szCs w:val="18"/>
    </w:rPr>
  </w:style>
  <w:style w:type="character" w:customStyle="1" w:styleId="ListLabel3">
    <w:name w:val="ListLabel 3"/>
    <w:qFormat/>
    <w:rsid w:val="00FD1255"/>
    <w:rPr>
      <w:rFonts w:ascii="Times New Roman" w:hAnsi="Times New Roman" w:cs="Times New Roman"/>
      <w:color w:val="0000FF"/>
      <w:szCs w:val="22"/>
    </w:rPr>
  </w:style>
  <w:style w:type="character" w:customStyle="1" w:styleId="10">
    <w:name w:val="Заголовок 1 Знак"/>
    <w:basedOn w:val="a0"/>
    <w:link w:val="1"/>
    <w:uiPriority w:val="9"/>
    <w:rsid w:val="0092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226F4"/>
    <w:pPr>
      <w:ind w:left="720"/>
      <w:contextualSpacing/>
    </w:pPr>
  </w:style>
  <w:style w:type="character" w:styleId="a7">
    <w:name w:val="footnote reference"/>
    <w:basedOn w:val="a0"/>
    <w:semiHidden/>
    <w:rsid w:val="00063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7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0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7698"/>
    <w:rPr>
      <w:color w:val="0000FF"/>
      <w:u w:val="single"/>
    </w:rPr>
  </w:style>
  <w:style w:type="paragraph" w:customStyle="1" w:styleId="headertext">
    <w:name w:val="header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 Знак"/>
    <w:link w:val="ConsPlusNormal0"/>
    <w:rsid w:val="00890EB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</w:rPr>
  </w:style>
  <w:style w:type="character" w:customStyle="1" w:styleId="ConsPlusNormal0">
    <w:name w:val="ConsPlusNormal Знак Знак"/>
    <w:link w:val="ConsPlusNormal"/>
    <w:locked/>
    <w:rsid w:val="00890EBB"/>
    <w:rPr>
      <w:rFonts w:ascii="Arial" w:eastAsiaTheme="minorEastAsia" w:hAnsi="Arial" w:cs="Times New Roman"/>
      <w:szCs w:val="20"/>
    </w:rPr>
  </w:style>
  <w:style w:type="paragraph" w:styleId="a4">
    <w:name w:val="Body Text"/>
    <w:basedOn w:val="a"/>
    <w:link w:val="a5"/>
    <w:uiPriority w:val="99"/>
    <w:rsid w:val="00890EBB"/>
    <w:pPr>
      <w:spacing w:after="120"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90EB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7C4F13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sid w:val="007C4F1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7C4F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qFormat/>
    <w:rsid w:val="001E6C03"/>
    <w:pPr>
      <w:widowControl w:val="0"/>
      <w:spacing w:after="0" w:line="240" w:lineRule="auto"/>
    </w:pPr>
    <w:rPr>
      <w:rFonts w:eastAsia="Times New Roman" w:cs="Calibri"/>
      <w:szCs w:val="20"/>
    </w:rPr>
  </w:style>
  <w:style w:type="character" w:customStyle="1" w:styleId="ListLabel2">
    <w:name w:val="ListLabel 2"/>
    <w:qFormat/>
    <w:rsid w:val="00FD1255"/>
    <w:rPr>
      <w:rFonts w:ascii="Times New Roman" w:hAnsi="Times New Roman" w:cs="Times New Roman"/>
      <w:color w:val="0000FF"/>
      <w:sz w:val="18"/>
      <w:szCs w:val="18"/>
    </w:rPr>
  </w:style>
  <w:style w:type="character" w:customStyle="1" w:styleId="ListLabel3">
    <w:name w:val="ListLabel 3"/>
    <w:qFormat/>
    <w:rsid w:val="00FD1255"/>
    <w:rPr>
      <w:rFonts w:ascii="Times New Roman" w:hAnsi="Times New Roman" w:cs="Times New Roman"/>
      <w:color w:val="0000FF"/>
      <w:szCs w:val="22"/>
    </w:rPr>
  </w:style>
  <w:style w:type="character" w:customStyle="1" w:styleId="10">
    <w:name w:val="Заголовок 1 Знак"/>
    <w:basedOn w:val="a0"/>
    <w:link w:val="1"/>
    <w:uiPriority w:val="9"/>
    <w:rsid w:val="0092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226F4"/>
    <w:pPr>
      <w:ind w:left="720"/>
      <w:contextualSpacing/>
    </w:pPr>
  </w:style>
  <w:style w:type="character" w:styleId="a7">
    <w:name w:val="footnote reference"/>
    <w:basedOn w:val="a0"/>
    <w:semiHidden/>
    <w:rsid w:val="00063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71D1-4199-432E-BC4B-6ABAB113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home</cp:lastModifiedBy>
  <cp:revision>8</cp:revision>
  <cp:lastPrinted>2021-04-02T06:59:00Z</cp:lastPrinted>
  <dcterms:created xsi:type="dcterms:W3CDTF">2022-05-17T05:15:00Z</dcterms:created>
  <dcterms:modified xsi:type="dcterms:W3CDTF">2022-06-01T01:09:00Z</dcterms:modified>
</cp:coreProperties>
</file>