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3" w:rsidRDefault="00414E03" w:rsidP="00414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E03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414E03">
        <w:rPr>
          <w:rFonts w:ascii="Times New Roman" w:hAnsi="Times New Roman" w:cs="Times New Roman"/>
          <w:sz w:val="28"/>
          <w:szCs w:val="28"/>
        </w:rPr>
        <w:t>!</w:t>
      </w:r>
    </w:p>
    <w:p w:rsidR="00414E03" w:rsidRDefault="00414E03" w:rsidP="0041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03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Забайкальского края согласно рекомендации Байкальской природоохранной прокуратуры о правовом просвещении населения региона и пользователей водными биологическими ресурсами, представляет разъяснение Управления Федеральной службы по ветеринарному и фитосанитарному надзору по Забайкальскому краю (далее – Управление) о недопустимости и опасности покупки байкальского омуля, иных водных биоресурсов, реализуемых в отсутствие разрешительной документации. </w:t>
      </w:r>
    </w:p>
    <w:p w:rsidR="00414E03" w:rsidRDefault="00414E03" w:rsidP="0041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03">
        <w:rPr>
          <w:rFonts w:ascii="Times New Roman" w:hAnsi="Times New Roman" w:cs="Times New Roman"/>
          <w:sz w:val="28"/>
          <w:szCs w:val="28"/>
        </w:rPr>
        <w:t xml:space="preserve">В связи с сильным сокращением объема биомассы омуля в оз. Байкал, Министерством сельского хозяйства Российской Федерации с 01.10.2017 введен запрет на добычу (вылов) байкальского омуля. Введение запрета осуществлено путем принятия нормативного правового акта (НПА) о внесении изменений в Правила рыболовства для Байкальского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 бассейна. Так как, способ внесения изменений в указанные Правила рыболовства не предусматривает введение определенного периода запрета добычи (вылова) байкальского омуля, запрет фактически введен бессрочно, то есть до момента </w:t>
      </w:r>
      <w:proofErr w:type="gramStart"/>
      <w:r w:rsidRPr="00414E03">
        <w:rPr>
          <w:rFonts w:ascii="Times New Roman" w:hAnsi="Times New Roman" w:cs="Times New Roman"/>
          <w:sz w:val="28"/>
          <w:szCs w:val="28"/>
        </w:rPr>
        <w:t>издания</w:t>
      </w:r>
      <w:proofErr w:type="gramEnd"/>
      <w:r w:rsidRPr="00414E03">
        <w:rPr>
          <w:rFonts w:ascii="Times New Roman" w:hAnsi="Times New Roman" w:cs="Times New Roman"/>
          <w:sz w:val="28"/>
          <w:szCs w:val="28"/>
        </w:rPr>
        <w:t xml:space="preserve"> в будущем нового изменяющего НПА. </w:t>
      </w:r>
    </w:p>
    <w:p w:rsidR="00414E03" w:rsidRDefault="00414E03" w:rsidP="0041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E03">
        <w:rPr>
          <w:rFonts w:ascii="Times New Roman" w:hAnsi="Times New Roman" w:cs="Times New Roman"/>
          <w:sz w:val="28"/>
          <w:szCs w:val="28"/>
        </w:rPr>
        <w:t>Что касается безопасности рыбной продукции, то прием, хранение и реализация рыбной любой продукции в соответствии Законом РФ от 14.05.1993 № 4979-1 «О ветеринарии», Федеральным Законом от 02.01.2000 № 29-ФЗ «О качестве и безопасности пищевых продуктов» и Приказом Министерства сельского хозяйства РФ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</w:t>
      </w:r>
      <w:proofErr w:type="gramEnd"/>
      <w:r w:rsidRPr="00414E03">
        <w:rPr>
          <w:rFonts w:ascii="Times New Roman" w:hAnsi="Times New Roman" w:cs="Times New Roman"/>
          <w:sz w:val="28"/>
          <w:szCs w:val="28"/>
        </w:rPr>
        <w:t xml:space="preserve"> форме и порядка оформления ветеринарных сопроводительных документов на бумажных носителях», то есть сопровождаться ветеринарными сопроводительными документами, документами подтверждающими качество и безопасность продукции (сертификатами качества, декларациями о соответствии). </w:t>
      </w:r>
    </w:p>
    <w:p w:rsidR="00414E03" w:rsidRDefault="00414E03" w:rsidP="0041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03">
        <w:rPr>
          <w:rFonts w:ascii="Times New Roman" w:hAnsi="Times New Roman" w:cs="Times New Roman"/>
          <w:sz w:val="28"/>
          <w:szCs w:val="28"/>
        </w:rPr>
        <w:t xml:space="preserve">Осуществление приема, хранения и реализации продукции неизвестного происхождения без ветеринарных сопроводительных документов, кроме того незаконной добычи рыб и икры, либо, продукции, сопровождающейся документами, с заведомо ложными сведениями, может повлечь причинение вреда жизни и здоровью граждан. </w:t>
      </w:r>
    </w:p>
    <w:p w:rsidR="00414E03" w:rsidRDefault="00414E03" w:rsidP="0041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03">
        <w:rPr>
          <w:rFonts w:ascii="Times New Roman" w:hAnsi="Times New Roman" w:cs="Times New Roman"/>
          <w:sz w:val="28"/>
          <w:szCs w:val="28"/>
        </w:rPr>
        <w:lastRenderedPageBreak/>
        <w:t>Рыба и рыбная продукция, икра без ветеринарных сопроводительных документов, характеризующих территориальное и видовое происхождение, ветеринарно-санитарное состояние, эпизоотическое состояния места происхождения, позволяющее идентифицировать продукцию, без проведения ветеринарно-санитарных экспертиз, устанавливающих пригодность и безопасность для использования в пищевых целях, что создает причинения вреда или угрозу причинения вреда жизни и здоровью людей.</w:t>
      </w:r>
    </w:p>
    <w:p w:rsidR="00E56764" w:rsidRPr="00414E03" w:rsidRDefault="00414E03" w:rsidP="0041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03">
        <w:rPr>
          <w:rFonts w:ascii="Times New Roman" w:hAnsi="Times New Roman" w:cs="Times New Roman"/>
          <w:sz w:val="28"/>
          <w:szCs w:val="28"/>
        </w:rPr>
        <w:t xml:space="preserve"> Ветеринарно-санитарной экспертизе подлежат промысловые и выращиваемые рыбы, другие водные животные и продукты их переработки. Лабораторные исследования промысловых рыб и других водных биологических ресурсов показали, что они нередко </w:t>
      </w:r>
      <w:proofErr w:type="gramStart"/>
      <w:r w:rsidRPr="00414E03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414E03">
        <w:rPr>
          <w:rFonts w:ascii="Times New Roman" w:hAnsi="Times New Roman" w:cs="Times New Roman"/>
          <w:sz w:val="28"/>
          <w:szCs w:val="28"/>
        </w:rPr>
        <w:t xml:space="preserve"> заражены паразитами. Ущерб, наносимый этими паразитами морскому рыболовству, бывает значителен. При высокой интенсивности инвазии, при зараженности рыб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це</w:t>
      </w:r>
      <w:proofErr w:type="gramStart"/>
      <w:r w:rsidRPr="00414E0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14E03">
        <w:rPr>
          <w:rFonts w:ascii="Times New Roman" w:hAnsi="Times New Roman" w:cs="Times New Roman"/>
          <w:sz w:val="28"/>
          <w:szCs w:val="28"/>
        </w:rPr>
        <w:t>тодами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, в пищу не используют. Особенно актуальна тема заражения человека гельминтозами в связи с распространением и растущей популярностью восточной кухни, когда морепродукты употребляются в пищу фактически сырыми или при минимальной тепловой обработке. Для употребления промысловых рыб в пищевых целях необходимо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паразитологическое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 обследование и ветеринарный контроль. В целом для безопасного употребления морепродуктов следует каждую выпускаемую в оборот партию продукции подвергать ветеринарно-санитарной экспертизе. Рыбы могут являться переносчиками инфекций, источником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 и токсикозов людей и животных, а также болезней, передающихся человеку, в т.ч. дифиллоботриоз,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эхинохазмоз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гнатостомоз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, описторхоз,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нанофиетоз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 (у людей паразитирует в тонком отделе кишечника). Для тяжелой формы заболеваний </w:t>
      </w:r>
      <w:proofErr w:type="gramStart"/>
      <w:r w:rsidRPr="00414E03"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 w:rsidRPr="00414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фуникулярный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миелоз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, который выражается нарушением глубокой чувствительности, слабости ног, нерезких парестезиях. У некоторых больных на коже появляются аллергические высыпания (крапивница), увеличивается в размере печень и селезенка. В единичных случаях зафиксированы </w:t>
      </w:r>
      <w:proofErr w:type="spellStart"/>
      <w:r w:rsidRPr="00414E03">
        <w:rPr>
          <w:rFonts w:ascii="Times New Roman" w:hAnsi="Times New Roman" w:cs="Times New Roman"/>
          <w:sz w:val="28"/>
          <w:szCs w:val="28"/>
        </w:rPr>
        <w:t>эпилептоформные</w:t>
      </w:r>
      <w:proofErr w:type="spellEnd"/>
      <w:r w:rsidRPr="00414E03">
        <w:rPr>
          <w:rFonts w:ascii="Times New Roman" w:hAnsi="Times New Roman" w:cs="Times New Roman"/>
          <w:sz w:val="28"/>
          <w:szCs w:val="28"/>
        </w:rPr>
        <w:t xml:space="preserve"> (судорожные) припадки, онемение конечностей, неустойчивость при ходьбе. Отмечается кишечная непроходимость. При отсутствии лечения возможен смертельный исход от высокой интоксикации организма человека. </w:t>
      </w:r>
    </w:p>
    <w:sectPr w:rsidR="00E56764" w:rsidRPr="004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14E03"/>
    <w:rsid w:val="00414E03"/>
    <w:rsid w:val="00E5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3D26-5B71-4588-9646-98B898CD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2021-06-07T02:28:00Z</cp:lastPrinted>
  <dcterms:created xsi:type="dcterms:W3CDTF">2021-06-07T02:24:00Z</dcterms:created>
  <dcterms:modified xsi:type="dcterms:W3CDTF">2021-06-07T02:29:00Z</dcterms:modified>
</cp:coreProperties>
</file>